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5BB" w:rsidRDefault="00DF0727" w:rsidP="00DF0727">
      <w:pPr>
        <w:jc w:val="center"/>
      </w:pPr>
      <w:r>
        <w:t xml:space="preserve">М и Н – </w:t>
      </w:r>
      <w:proofErr w:type="spellStart"/>
      <w:r>
        <w:t>холинолитики</w:t>
      </w:r>
      <w:proofErr w:type="spellEnd"/>
    </w:p>
    <w:p w:rsidR="00DF0727" w:rsidRDefault="00DF0727" w:rsidP="00DF0727">
      <w:pPr>
        <w:jc w:val="center"/>
      </w:pPr>
    </w:p>
    <w:p w:rsidR="00DF0727" w:rsidRPr="00DF0727" w:rsidRDefault="00DF0727" w:rsidP="00DF0727">
      <w:pPr>
        <w:jc w:val="both"/>
      </w:pPr>
      <w:proofErr w:type="spellStart"/>
      <w:r w:rsidRPr="00DF0727">
        <w:t>Холинонегативными</w:t>
      </w:r>
      <w:proofErr w:type="spellEnd"/>
      <w:r w:rsidRPr="00DF0727">
        <w:t xml:space="preserve"> (</w:t>
      </w:r>
      <w:proofErr w:type="spellStart"/>
      <w:proofErr w:type="gramStart"/>
      <w:r w:rsidRPr="00DF0727">
        <w:t>син</w:t>
      </w:r>
      <w:proofErr w:type="spellEnd"/>
      <w:r w:rsidRPr="00DF0727">
        <w:t>.:</w:t>
      </w:r>
      <w:proofErr w:type="gramEnd"/>
      <w:r w:rsidRPr="00DF0727">
        <w:t xml:space="preserve"> </w:t>
      </w:r>
      <w:proofErr w:type="spellStart"/>
      <w:r w:rsidRPr="00DF0727">
        <w:t>холинолитиками</w:t>
      </w:r>
      <w:proofErr w:type="spellEnd"/>
      <w:r w:rsidRPr="00DF0727">
        <w:t xml:space="preserve">, </w:t>
      </w:r>
      <w:proofErr w:type="spellStart"/>
      <w:r w:rsidRPr="00DF0727">
        <w:t>холиноблокаторами</w:t>
      </w:r>
      <w:proofErr w:type="spellEnd"/>
      <w:r w:rsidRPr="00DF0727">
        <w:t>) называют лекарственные средства, которые нарушают передачу импульсов в холинергических синапсах нервной системы.</w:t>
      </w:r>
    </w:p>
    <w:p w:rsidR="00DF0727" w:rsidRPr="00DF0727" w:rsidRDefault="00DF0727" w:rsidP="00DF0727">
      <w:pPr>
        <w:jc w:val="both"/>
      </w:pPr>
      <w:r w:rsidRPr="00DF0727">
        <w:t xml:space="preserve">Классификация </w:t>
      </w:r>
      <w:proofErr w:type="spellStart"/>
      <w:r w:rsidRPr="00DF0727">
        <w:t>холинонегативных</w:t>
      </w:r>
      <w:proofErr w:type="spellEnd"/>
      <w:r w:rsidRPr="00DF0727">
        <w:t xml:space="preserve"> средств</w:t>
      </w:r>
    </w:p>
    <w:p w:rsidR="00DF0727" w:rsidRPr="00DF0727" w:rsidRDefault="00DF0727" w:rsidP="00DF0727">
      <w:pPr>
        <w:numPr>
          <w:ilvl w:val="0"/>
          <w:numId w:val="1"/>
        </w:numPr>
        <w:jc w:val="both"/>
      </w:pPr>
      <w:r w:rsidRPr="00DF0727">
        <w:t>М-</w:t>
      </w:r>
      <w:proofErr w:type="spellStart"/>
      <w:r w:rsidRPr="00DF0727">
        <w:t>холинонегативные</w:t>
      </w:r>
      <w:proofErr w:type="spellEnd"/>
      <w:r w:rsidRPr="00DF0727">
        <w:t xml:space="preserve"> средства:</w:t>
      </w:r>
    </w:p>
    <w:p w:rsidR="00DF0727" w:rsidRPr="00DF0727" w:rsidRDefault="00DF0727" w:rsidP="00DF0727">
      <w:pPr>
        <w:numPr>
          <w:ilvl w:val="1"/>
          <w:numId w:val="1"/>
        </w:numPr>
        <w:jc w:val="both"/>
      </w:pPr>
      <w:r w:rsidRPr="00DF0727">
        <w:t>Неселективные М-</w:t>
      </w:r>
      <w:proofErr w:type="spellStart"/>
      <w:r w:rsidRPr="00DF0727">
        <w:t>холиноблокаторы</w:t>
      </w:r>
      <w:proofErr w:type="spellEnd"/>
      <w:r w:rsidRPr="00DF0727">
        <w:t>:</w:t>
      </w:r>
    </w:p>
    <w:p w:rsidR="00DF0727" w:rsidRPr="00DF0727" w:rsidRDefault="00DF0727" w:rsidP="00DF0727">
      <w:pPr>
        <w:numPr>
          <w:ilvl w:val="2"/>
          <w:numId w:val="1"/>
        </w:numPr>
        <w:jc w:val="both"/>
      </w:pPr>
      <w:r w:rsidRPr="00DF0727">
        <w:t>Природные алкалоиды: </w:t>
      </w:r>
      <w:proofErr w:type="spellStart"/>
      <w:proofErr w:type="gramStart"/>
      <w:r w:rsidRPr="00DF0727">
        <w:rPr>
          <w:i/>
          <w:iCs/>
        </w:rPr>
        <w:t>атропин,скополамин</w:t>
      </w:r>
      <w:proofErr w:type="spellEnd"/>
      <w:proofErr w:type="gramEnd"/>
      <w:r w:rsidRPr="00DF0727">
        <w:rPr>
          <w:i/>
          <w:iCs/>
        </w:rPr>
        <w:t xml:space="preserve">, </w:t>
      </w:r>
      <w:proofErr w:type="spellStart"/>
      <w:r w:rsidRPr="00DF0727">
        <w:rPr>
          <w:i/>
          <w:iCs/>
        </w:rPr>
        <w:t>платифиллин</w:t>
      </w:r>
      <w:proofErr w:type="spellEnd"/>
      <w:r w:rsidRPr="00DF0727">
        <w:t>;</w:t>
      </w:r>
    </w:p>
    <w:p w:rsidR="00DF0727" w:rsidRPr="00DF0727" w:rsidRDefault="00DF0727" w:rsidP="00DF0727">
      <w:pPr>
        <w:numPr>
          <w:ilvl w:val="2"/>
          <w:numId w:val="1"/>
        </w:numPr>
        <w:jc w:val="both"/>
      </w:pPr>
      <w:r w:rsidRPr="00DF0727">
        <w:t>Синтетические соединения: </w:t>
      </w:r>
      <w:proofErr w:type="spellStart"/>
      <w:r w:rsidRPr="00DF0727">
        <w:rPr>
          <w:i/>
          <w:iCs/>
        </w:rPr>
        <w:t>метацин</w:t>
      </w:r>
      <w:proofErr w:type="spellEnd"/>
      <w:r w:rsidRPr="00DF0727">
        <w:rPr>
          <w:i/>
          <w:iCs/>
        </w:rPr>
        <w:t xml:space="preserve">, </w:t>
      </w:r>
      <w:proofErr w:type="spellStart"/>
      <w:r w:rsidRPr="00DF0727">
        <w:rPr>
          <w:i/>
          <w:iCs/>
        </w:rPr>
        <w:t>ипратропиум</w:t>
      </w:r>
      <w:proofErr w:type="spellEnd"/>
      <w:r w:rsidRPr="00DF0727">
        <w:rPr>
          <w:i/>
          <w:iCs/>
        </w:rPr>
        <w:t xml:space="preserve"> бромид, </w:t>
      </w:r>
      <w:proofErr w:type="spellStart"/>
      <w:r w:rsidRPr="00DF0727">
        <w:rPr>
          <w:i/>
          <w:iCs/>
        </w:rPr>
        <w:t>прифиний</w:t>
      </w:r>
      <w:proofErr w:type="spellEnd"/>
      <w:r w:rsidRPr="00DF0727">
        <w:rPr>
          <w:i/>
          <w:iCs/>
        </w:rPr>
        <w:t xml:space="preserve"> бромид</w:t>
      </w:r>
    </w:p>
    <w:p w:rsidR="00DF0727" w:rsidRPr="00DF0727" w:rsidRDefault="00DF0727" w:rsidP="00DF0727">
      <w:pPr>
        <w:numPr>
          <w:ilvl w:val="1"/>
          <w:numId w:val="1"/>
        </w:numPr>
        <w:jc w:val="both"/>
      </w:pPr>
      <w:r w:rsidRPr="00DF0727">
        <w:t>Селективные М</w:t>
      </w:r>
      <w:r w:rsidRPr="00DF0727">
        <w:rPr>
          <w:vertAlign w:val="subscript"/>
        </w:rPr>
        <w:t>1</w:t>
      </w:r>
      <w:r w:rsidRPr="00DF0727">
        <w:t>-</w:t>
      </w:r>
      <w:proofErr w:type="gramStart"/>
      <w:r w:rsidRPr="00DF0727">
        <w:t>холиноблокаторы:</w:t>
      </w:r>
      <w:r w:rsidRPr="00DF0727">
        <w:rPr>
          <w:i/>
          <w:iCs/>
        </w:rPr>
        <w:t>пирензепин</w:t>
      </w:r>
      <w:proofErr w:type="gramEnd"/>
      <w:r w:rsidRPr="00DF0727">
        <w:rPr>
          <w:i/>
          <w:iCs/>
        </w:rPr>
        <w:t xml:space="preserve">, </w:t>
      </w:r>
      <w:proofErr w:type="spellStart"/>
      <w:r w:rsidRPr="00DF0727">
        <w:rPr>
          <w:i/>
          <w:iCs/>
        </w:rPr>
        <w:t>телензепин</w:t>
      </w:r>
      <w:proofErr w:type="spellEnd"/>
    </w:p>
    <w:p w:rsidR="00DF0727" w:rsidRPr="00DF0727" w:rsidRDefault="00DF0727" w:rsidP="00DF0727">
      <w:pPr>
        <w:numPr>
          <w:ilvl w:val="0"/>
          <w:numId w:val="1"/>
        </w:numPr>
        <w:jc w:val="both"/>
      </w:pPr>
      <w:r w:rsidRPr="00DF0727">
        <w:t>Н-</w:t>
      </w:r>
      <w:proofErr w:type="spellStart"/>
      <w:r w:rsidRPr="00DF0727">
        <w:t>холинонегативные</w:t>
      </w:r>
      <w:proofErr w:type="spellEnd"/>
      <w:r w:rsidRPr="00DF0727">
        <w:t xml:space="preserve"> средства:</w:t>
      </w:r>
    </w:p>
    <w:p w:rsidR="00DF0727" w:rsidRPr="00DF0727" w:rsidRDefault="00DF0727" w:rsidP="00DF0727">
      <w:pPr>
        <w:numPr>
          <w:ilvl w:val="1"/>
          <w:numId w:val="1"/>
        </w:numPr>
        <w:jc w:val="both"/>
      </w:pPr>
      <w:proofErr w:type="spellStart"/>
      <w:r w:rsidRPr="00DF0727">
        <w:t>Ганглиоблокаторы</w:t>
      </w:r>
      <w:proofErr w:type="spellEnd"/>
      <w:r w:rsidRPr="00DF0727">
        <w:t xml:space="preserve"> (Н</w:t>
      </w:r>
      <w:r w:rsidRPr="00DF0727">
        <w:rPr>
          <w:vertAlign w:val="subscript"/>
        </w:rPr>
        <w:t>Н</w:t>
      </w:r>
      <w:r w:rsidRPr="00DF0727">
        <w:t>-</w:t>
      </w:r>
      <w:proofErr w:type="spellStart"/>
      <w:r w:rsidRPr="00DF0727">
        <w:t>холиноблокаторы</w:t>
      </w:r>
      <w:proofErr w:type="spellEnd"/>
      <w:proofErr w:type="gramStart"/>
      <w:r w:rsidRPr="00DF0727">
        <w:t>):</w:t>
      </w:r>
      <w:proofErr w:type="spellStart"/>
      <w:r w:rsidRPr="00DF0727">
        <w:rPr>
          <w:i/>
          <w:iCs/>
        </w:rPr>
        <w:t>гексаметоний</w:t>
      </w:r>
      <w:proofErr w:type="spellEnd"/>
      <w:proofErr w:type="gramEnd"/>
      <w:r w:rsidRPr="00DF0727">
        <w:rPr>
          <w:i/>
          <w:iCs/>
        </w:rPr>
        <w:t xml:space="preserve">, </w:t>
      </w:r>
      <w:proofErr w:type="spellStart"/>
      <w:r w:rsidRPr="00DF0727">
        <w:rPr>
          <w:i/>
          <w:iCs/>
        </w:rPr>
        <w:t>триметафан</w:t>
      </w:r>
      <w:proofErr w:type="spellEnd"/>
      <w:r w:rsidRPr="00DF0727">
        <w:rPr>
          <w:i/>
          <w:iCs/>
        </w:rPr>
        <w:t xml:space="preserve">, </w:t>
      </w:r>
      <w:proofErr w:type="spellStart"/>
      <w:r w:rsidRPr="00DF0727">
        <w:rPr>
          <w:i/>
          <w:iCs/>
        </w:rPr>
        <w:t>азаметоний</w:t>
      </w:r>
      <w:proofErr w:type="spellEnd"/>
      <w:r w:rsidRPr="00DF0727">
        <w:rPr>
          <w:i/>
          <w:iCs/>
        </w:rPr>
        <w:t xml:space="preserve">, </w:t>
      </w:r>
      <w:proofErr w:type="spellStart"/>
      <w:r w:rsidRPr="00DF0727">
        <w:rPr>
          <w:i/>
          <w:iCs/>
        </w:rPr>
        <w:t>трипериум</w:t>
      </w:r>
      <w:proofErr w:type="spellEnd"/>
      <w:r w:rsidRPr="00DF0727">
        <w:rPr>
          <w:i/>
          <w:iCs/>
        </w:rPr>
        <w:t>.</w:t>
      </w:r>
    </w:p>
    <w:p w:rsidR="00DF0727" w:rsidRPr="00DF0727" w:rsidRDefault="00DF0727" w:rsidP="00DF0727">
      <w:pPr>
        <w:numPr>
          <w:ilvl w:val="1"/>
          <w:numId w:val="1"/>
        </w:numPr>
        <w:jc w:val="both"/>
      </w:pPr>
      <w:proofErr w:type="spellStart"/>
      <w:r w:rsidRPr="00DF0727">
        <w:t>Миорелаксанты</w:t>
      </w:r>
      <w:proofErr w:type="spellEnd"/>
      <w:r w:rsidRPr="00DF0727">
        <w:t xml:space="preserve"> (Н</w:t>
      </w:r>
      <w:r w:rsidRPr="00DF0727">
        <w:rPr>
          <w:vertAlign w:val="subscript"/>
        </w:rPr>
        <w:t>М</w:t>
      </w:r>
      <w:r w:rsidRPr="00DF0727">
        <w:t>-</w:t>
      </w:r>
      <w:proofErr w:type="spellStart"/>
      <w:r w:rsidRPr="00DF0727">
        <w:t>холиноблокаторы</w:t>
      </w:r>
      <w:proofErr w:type="spellEnd"/>
      <w:r w:rsidRPr="00DF0727">
        <w:t>):</w:t>
      </w:r>
    </w:p>
    <w:p w:rsidR="00DF0727" w:rsidRPr="00DF0727" w:rsidRDefault="00DF0727" w:rsidP="00DF0727">
      <w:pPr>
        <w:numPr>
          <w:ilvl w:val="2"/>
          <w:numId w:val="1"/>
        </w:numPr>
        <w:jc w:val="both"/>
      </w:pPr>
      <w:proofErr w:type="spellStart"/>
      <w:r w:rsidRPr="00DF0727">
        <w:t>Антидеполяризующие</w:t>
      </w:r>
      <w:proofErr w:type="spellEnd"/>
      <w:r w:rsidRPr="00DF0727">
        <w:t>:</w:t>
      </w:r>
    </w:p>
    <w:p w:rsidR="00DF0727" w:rsidRPr="00DF0727" w:rsidRDefault="00DF0727" w:rsidP="00DF0727">
      <w:pPr>
        <w:numPr>
          <w:ilvl w:val="0"/>
          <w:numId w:val="2"/>
        </w:numPr>
        <w:jc w:val="both"/>
      </w:pPr>
      <w:r w:rsidRPr="00DF0727">
        <w:t xml:space="preserve">Производные </w:t>
      </w:r>
      <w:proofErr w:type="spellStart"/>
      <w:r w:rsidRPr="00DF0727">
        <w:t>бензоизохинолина</w:t>
      </w:r>
      <w:proofErr w:type="spellEnd"/>
      <w:r w:rsidRPr="00DF0727">
        <w:t>: </w:t>
      </w:r>
      <w:proofErr w:type="spellStart"/>
      <w:r w:rsidRPr="00DF0727">
        <w:rPr>
          <w:i/>
          <w:iCs/>
        </w:rPr>
        <w:t>тубокурарин</w:t>
      </w:r>
      <w:proofErr w:type="spellEnd"/>
      <w:r w:rsidRPr="00DF0727">
        <w:rPr>
          <w:i/>
          <w:iCs/>
        </w:rPr>
        <w:t xml:space="preserve">, </w:t>
      </w:r>
      <w:proofErr w:type="spellStart"/>
      <w:r w:rsidRPr="00DF0727">
        <w:rPr>
          <w:i/>
          <w:iCs/>
        </w:rPr>
        <w:t>атракурий</w:t>
      </w:r>
      <w:proofErr w:type="spellEnd"/>
      <w:r w:rsidRPr="00DF0727">
        <w:t>;</w:t>
      </w:r>
    </w:p>
    <w:p w:rsidR="00DF0727" w:rsidRPr="00DF0727" w:rsidRDefault="00DF0727" w:rsidP="00DF0727">
      <w:pPr>
        <w:numPr>
          <w:ilvl w:val="0"/>
          <w:numId w:val="2"/>
        </w:numPr>
        <w:jc w:val="both"/>
      </w:pPr>
      <w:r w:rsidRPr="00DF0727">
        <w:t xml:space="preserve">Производные </w:t>
      </w:r>
      <w:proofErr w:type="spellStart"/>
      <w:r w:rsidRPr="00DF0727">
        <w:t>аминостероидов</w:t>
      </w:r>
      <w:proofErr w:type="spellEnd"/>
      <w:r w:rsidRPr="00DF0727">
        <w:t>: </w:t>
      </w:r>
      <w:proofErr w:type="spellStart"/>
      <w:r w:rsidRPr="00DF0727">
        <w:rPr>
          <w:i/>
          <w:iCs/>
        </w:rPr>
        <w:t>пипекуроний</w:t>
      </w:r>
      <w:proofErr w:type="spellEnd"/>
      <w:r w:rsidRPr="00DF0727">
        <w:rPr>
          <w:i/>
          <w:iCs/>
        </w:rPr>
        <w:t xml:space="preserve">, </w:t>
      </w:r>
      <w:proofErr w:type="spellStart"/>
      <w:r w:rsidRPr="00DF0727">
        <w:rPr>
          <w:i/>
          <w:iCs/>
        </w:rPr>
        <w:t>рокуроний</w:t>
      </w:r>
      <w:proofErr w:type="spellEnd"/>
      <w:r w:rsidRPr="00DF0727">
        <w:rPr>
          <w:i/>
          <w:iCs/>
        </w:rPr>
        <w:t xml:space="preserve">, </w:t>
      </w:r>
      <w:proofErr w:type="spellStart"/>
      <w:r w:rsidRPr="00DF0727">
        <w:rPr>
          <w:i/>
          <w:iCs/>
        </w:rPr>
        <w:t>векуроний</w:t>
      </w:r>
      <w:proofErr w:type="spellEnd"/>
      <w:r w:rsidRPr="00DF0727">
        <w:t>;</w:t>
      </w:r>
    </w:p>
    <w:p w:rsidR="00DF0727" w:rsidRPr="00DF0727" w:rsidRDefault="00DF0727" w:rsidP="00DF0727">
      <w:pPr>
        <w:numPr>
          <w:ilvl w:val="0"/>
          <w:numId w:val="2"/>
        </w:numPr>
        <w:jc w:val="both"/>
      </w:pPr>
      <w:r w:rsidRPr="00DF0727">
        <w:t>Разного химического строения: </w:t>
      </w:r>
      <w:proofErr w:type="spellStart"/>
      <w:r w:rsidRPr="00DF0727">
        <w:rPr>
          <w:i/>
          <w:iCs/>
        </w:rPr>
        <w:t>мелликтин</w:t>
      </w:r>
      <w:proofErr w:type="spellEnd"/>
      <w:r w:rsidRPr="00DF0727">
        <w:t>.</w:t>
      </w:r>
    </w:p>
    <w:p w:rsidR="00DF0727" w:rsidRPr="00DF0727" w:rsidRDefault="00DF0727" w:rsidP="00DF0727">
      <w:pPr>
        <w:jc w:val="both"/>
      </w:pPr>
      <w:r w:rsidRPr="00DF0727">
        <w:t>  Деполяризующие: </w:t>
      </w:r>
      <w:proofErr w:type="spellStart"/>
      <w:r w:rsidRPr="00DF0727">
        <w:rPr>
          <w:i/>
          <w:iCs/>
        </w:rPr>
        <w:t>сукцинилхолин</w:t>
      </w:r>
      <w:proofErr w:type="spellEnd"/>
      <w:r w:rsidRPr="00DF0727">
        <w:t>.</w:t>
      </w:r>
    </w:p>
    <w:p w:rsidR="00DF0727" w:rsidRPr="00DF0727" w:rsidRDefault="00DF0727" w:rsidP="00DF0727">
      <w:pPr>
        <w:jc w:val="both"/>
      </w:pPr>
      <w:r w:rsidRPr="00DF0727">
        <w:t xml:space="preserve">  </w:t>
      </w:r>
      <w:proofErr w:type="gramStart"/>
      <w:r w:rsidRPr="00DF0727">
        <w:t>М,Н</w:t>
      </w:r>
      <w:proofErr w:type="gramEnd"/>
      <w:r w:rsidRPr="00DF0727">
        <w:t>-</w:t>
      </w:r>
      <w:proofErr w:type="spellStart"/>
      <w:r w:rsidRPr="00DF0727">
        <w:t>холинонегативные</w:t>
      </w:r>
      <w:proofErr w:type="spellEnd"/>
      <w:r w:rsidRPr="00DF0727">
        <w:t xml:space="preserve"> средства: </w:t>
      </w:r>
      <w:proofErr w:type="spellStart"/>
      <w:r w:rsidRPr="00DF0727">
        <w:rPr>
          <w:i/>
          <w:iCs/>
        </w:rPr>
        <w:t>апрофен</w:t>
      </w:r>
      <w:proofErr w:type="spellEnd"/>
      <w:r w:rsidRPr="00DF0727">
        <w:t>.</w:t>
      </w:r>
    </w:p>
    <w:p w:rsidR="00DF0727" w:rsidRPr="00DF0727" w:rsidRDefault="00DF0727" w:rsidP="00DF0727">
      <w:pPr>
        <w:jc w:val="both"/>
      </w:pPr>
      <w:r w:rsidRPr="00DF0727">
        <w:t>М-</w:t>
      </w:r>
      <w:proofErr w:type="spellStart"/>
      <w:r w:rsidRPr="00DF0727">
        <w:t>холинонегативные</w:t>
      </w:r>
      <w:proofErr w:type="spellEnd"/>
      <w:r w:rsidRPr="00DF0727">
        <w:t xml:space="preserve"> средства</w:t>
      </w:r>
    </w:p>
    <w:p w:rsidR="00DF0727" w:rsidRPr="00DF0727" w:rsidRDefault="00DF0727" w:rsidP="00DF0727">
      <w:pPr>
        <w:jc w:val="both"/>
      </w:pPr>
      <w:r w:rsidRPr="00DF0727">
        <w:t>М-</w:t>
      </w:r>
      <w:proofErr w:type="spellStart"/>
      <w:r w:rsidRPr="00DF0727">
        <w:t>холинонегативные</w:t>
      </w:r>
      <w:proofErr w:type="spellEnd"/>
      <w:r w:rsidRPr="00DF0727">
        <w:t xml:space="preserve"> средства – это лекарственные вещества, которые блокируют преимущественно М-</w:t>
      </w:r>
      <w:proofErr w:type="spellStart"/>
      <w:r w:rsidRPr="00DF0727">
        <w:t>холинорецепторы</w:t>
      </w:r>
      <w:proofErr w:type="spellEnd"/>
      <w:r w:rsidRPr="00DF0727">
        <w:t>, в результате чего уменьшается влияние на органы парасимпатической нервной системы и начинают преобладать симпатические эффекты.</w:t>
      </w:r>
    </w:p>
    <w:p w:rsidR="00DF0727" w:rsidRDefault="00DF0727" w:rsidP="00DF0727">
      <w:pPr>
        <w:jc w:val="both"/>
      </w:pPr>
      <w:r w:rsidRPr="00DF0727">
        <w:t>Механизм действия: Все М-</w:t>
      </w:r>
      <w:proofErr w:type="spellStart"/>
      <w:r w:rsidRPr="00DF0727">
        <w:t>холинонегативные</w:t>
      </w:r>
      <w:proofErr w:type="spellEnd"/>
      <w:r w:rsidRPr="00DF0727">
        <w:t xml:space="preserve"> средства обладают схожим механизмом действия. При введении в организм они проникают в холинергические синапсы и связываются с активным центром М-</w:t>
      </w:r>
      <w:proofErr w:type="spellStart"/>
      <w:r w:rsidRPr="00DF0727">
        <w:t>холинорецепторов</w:t>
      </w:r>
      <w:proofErr w:type="spellEnd"/>
      <w:r w:rsidRPr="00DF0727">
        <w:t xml:space="preserve">, блокируя их. Эти средства препятствуют действию ацетилхолина или других </w:t>
      </w:r>
      <w:proofErr w:type="spellStart"/>
      <w:r w:rsidRPr="00DF0727">
        <w:t>холиномиметиков</w:t>
      </w:r>
      <w:proofErr w:type="spellEnd"/>
      <w:r w:rsidRPr="00DF0727">
        <w:t xml:space="preserve"> на рецептор и не позволяют им вызвать его активацию. В итоге, нарушается передача импульсов с </w:t>
      </w:r>
      <w:proofErr w:type="spellStart"/>
      <w:r w:rsidRPr="00DF0727">
        <w:t>постганглионарных</w:t>
      </w:r>
      <w:proofErr w:type="spellEnd"/>
      <w:r w:rsidRPr="00DF0727">
        <w:t xml:space="preserve"> парасимпатических нервов на рабочие органы (именно здесь располагаются М-</w:t>
      </w:r>
      <w:proofErr w:type="spellStart"/>
      <w:r w:rsidRPr="00DF0727">
        <w:t>холинорецепторы</w:t>
      </w:r>
      <w:proofErr w:type="spellEnd"/>
      <w:r w:rsidRPr="00DF0727">
        <w:t>) и активность парасимпатической системы падает, начинают преобладать симпатические влияния на орган.</w:t>
      </w:r>
    </w:p>
    <w:p w:rsidR="00DF0727" w:rsidRPr="00DF0727" w:rsidRDefault="00DF0727" w:rsidP="00DF0727">
      <w:pPr>
        <w:jc w:val="both"/>
      </w:pPr>
    </w:p>
    <w:p w:rsidR="00DF0727" w:rsidRDefault="00DF0727" w:rsidP="00DF0727">
      <w:pPr>
        <w:jc w:val="both"/>
      </w:pPr>
      <w:r w:rsidRPr="00DF0727">
        <w:rPr>
          <w:b/>
          <w:bCs/>
        </w:rPr>
        <w:t xml:space="preserve">Атропина </w:t>
      </w:r>
      <w:proofErr w:type="gramStart"/>
      <w:r w:rsidRPr="00DF0727">
        <w:rPr>
          <w:b/>
          <w:bCs/>
        </w:rPr>
        <w:t>сульфат(</w:t>
      </w:r>
      <w:proofErr w:type="spellStart"/>
      <w:proofErr w:type="gramEnd"/>
      <w:r w:rsidRPr="00DF0727">
        <w:rPr>
          <w:b/>
          <w:bCs/>
        </w:rPr>
        <w:t>Atropine</w:t>
      </w:r>
      <w:proofErr w:type="spellEnd"/>
      <w:r w:rsidRPr="00DF0727">
        <w:rPr>
          <w:b/>
          <w:bCs/>
        </w:rPr>
        <w:t> </w:t>
      </w:r>
      <w:proofErr w:type="spellStart"/>
      <w:r w:rsidRPr="00DF0727">
        <w:rPr>
          <w:b/>
          <w:bCs/>
        </w:rPr>
        <w:t>sulfate</w:t>
      </w:r>
      <w:proofErr w:type="spellEnd"/>
      <w:r w:rsidRPr="00DF0727">
        <w:rPr>
          <w:b/>
          <w:bCs/>
        </w:rPr>
        <w:t>)</w:t>
      </w:r>
      <w:r w:rsidRPr="00DF0727">
        <w:t xml:space="preserve">Атропин – рацемическая </w:t>
      </w:r>
      <w:proofErr w:type="spellStart"/>
      <w:r w:rsidRPr="00DF0727">
        <w:t>смесьd,l-гиосциамина.L-гиосциамин</w:t>
      </w:r>
      <w:proofErr w:type="spellEnd"/>
      <w:r w:rsidRPr="00DF0727">
        <w:t xml:space="preserve"> – алкалоид ряда растений семейства пасленовых: красавки (</w:t>
      </w:r>
      <w:proofErr w:type="spellStart"/>
      <w:r w:rsidRPr="00DF0727">
        <w:rPr>
          <w:i/>
          <w:iCs/>
        </w:rPr>
        <w:t>Atropa</w:t>
      </w:r>
      <w:proofErr w:type="spellEnd"/>
      <w:r w:rsidRPr="00DF0727">
        <w:rPr>
          <w:i/>
          <w:iCs/>
        </w:rPr>
        <w:t> </w:t>
      </w:r>
      <w:proofErr w:type="spellStart"/>
      <w:r w:rsidRPr="00DF0727">
        <w:rPr>
          <w:i/>
          <w:iCs/>
        </w:rPr>
        <w:t>belladonnae</w:t>
      </w:r>
      <w:proofErr w:type="spellEnd"/>
      <w:r w:rsidRPr="00DF0727">
        <w:t>), дурмана (</w:t>
      </w:r>
      <w:proofErr w:type="spellStart"/>
      <w:r w:rsidRPr="00DF0727">
        <w:rPr>
          <w:i/>
          <w:iCs/>
        </w:rPr>
        <w:t>Datura</w:t>
      </w:r>
      <w:proofErr w:type="spellEnd"/>
      <w:r w:rsidRPr="00DF0727">
        <w:rPr>
          <w:i/>
          <w:iCs/>
        </w:rPr>
        <w:t> </w:t>
      </w:r>
      <w:proofErr w:type="spellStart"/>
      <w:r w:rsidRPr="00DF0727">
        <w:rPr>
          <w:i/>
          <w:iCs/>
        </w:rPr>
        <w:t>stramonium</w:t>
      </w:r>
      <w:proofErr w:type="spellEnd"/>
      <w:r w:rsidRPr="00DF0727">
        <w:t>), белены (</w:t>
      </w:r>
      <w:proofErr w:type="spellStart"/>
      <w:r w:rsidRPr="00DF0727">
        <w:rPr>
          <w:i/>
          <w:iCs/>
        </w:rPr>
        <w:t>Hyosciamus</w:t>
      </w:r>
      <w:proofErr w:type="spellEnd"/>
      <w:r w:rsidRPr="00DF0727">
        <w:rPr>
          <w:i/>
          <w:iCs/>
        </w:rPr>
        <w:t> </w:t>
      </w:r>
      <w:proofErr w:type="spellStart"/>
      <w:r w:rsidRPr="00DF0727">
        <w:rPr>
          <w:i/>
          <w:iCs/>
        </w:rPr>
        <w:t>niger</w:t>
      </w:r>
      <w:proofErr w:type="spellEnd"/>
      <w:r w:rsidRPr="00DF0727">
        <w:t xml:space="preserve">). </w:t>
      </w:r>
    </w:p>
    <w:p w:rsidR="00DF0727" w:rsidRPr="00DF0727" w:rsidRDefault="00DF0727" w:rsidP="00DF0727">
      <w:pPr>
        <w:jc w:val="both"/>
      </w:pPr>
      <w:r w:rsidRPr="00DF0727">
        <w:t xml:space="preserve">ФК: Атропин хорошо абсорбируется практически при любом пути введения. При закапывании в глаза он хорошо проникает через роговицу глаза в жидкость передней камеры. Поступает через гематоэнцефалический барьер в ЦНС. Приблизительно 50% атропина подвергается метаболизму, остальная </w:t>
      </w:r>
      <w:r w:rsidRPr="00DF0727">
        <w:lastRenderedPageBreak/>
        <w:t xml:space="preserve">часть выводится неизмененной в мочу. Период </w:t>
      </w:r>
      <w:proofErr w:type="spellStart"/>
      <w:r w:rsidRPr="00DF0727">
        <w:t>полуэлиминации</w:t>
      </w:r>
      <w:proofErr w:type="spellEnd"/>
      <w:r w:rsidRPr="00DF0727">
        <w:t xml:space="preserve"> составляет 3-4 часа.</w:t>
      </w:r>
    </w:p>
    <w:p w:rsidR="00DF0727" w:rsidRPr="00DF0727" w:rsidRDefault="00DF0727" w:rsidP="00DF0727">
      <w:pPr>
        <w:jc w:val="both"/>
      </w:pPr>
      <w:r w:rsidRPr="00DF0727">
        <w:rPr>
          <w:u w:val="single"/>
        </w:rPr>
        <w:t xml:space="preserve">1. Влияние на </w:t>
      </w:r>
      <w:proofErr w:type="spellStart"/>
      <w:r w:rsidRPr="00DF0727">
        <w:rPr>
          <w:u w:val="single"/>
        </w:rPr>
        <w:t>глаз.</w:t>
      </w:r>
      <w:r w:rsidRPr="00DF0727">
        <w:t>При</w:t>
      </w:r>
      <w:proofErr w:type="spellEnd"/>
      <w:r w:rsidRPr="00DF0727">
        <w:t xml:space="preserve"> местном применении развиваются следующие эффекты:</w:t>
      </w:r>
    </w:p>
    <w:p w:rsidR="00DF0727" w:rsidRPr="00DF0727" w:rsidRDefault="00DF0727" w:rsidP="00DF0727">
      <w:pPr>
        <w:numPr>
          <w:ilvl w:val="0"/>
          <w:numId w:val="3"/>
        </w:numPr>
        <w:jc w:val="both"/>
      </w:pPr>
      <w:proofErr w:type="spellStart"/>
      <w:r w:rsidRPr="00DF0727">
        <w:t>Мидриаз</w:t>
      </w:r>
      <w:proofErr w:type="spellEnd"/>
      <w:r w:rsidRPr="00DF0727">
        <w:t xml:space="preserve"> (</w:t>
      </w:r>
      <w:r w:rsidRPr="00DF0727">
        <w:rPr>
          <w:i/>
          <w:iCs/>
        </w:rPr>
        <w:t>греч</w:t>
      </w:r>
      <w:proofErr w:type="gramStart"/>
      <w:r w:rsidRPr="00DF0727">
        <w:rPr>
          <w:i/>
          <w:iCs/>
        </w:rPr>
        <w:t>. </w:t>
      </w:r>
      <w:proofErr w:type="spellStart"/>
      <w:r w:rsidRPr="00DF0727">
        <w:rPr>
          <w:i/>
          <w:iCs/>
        </w:rPr>
        <w:t>amydros</w:t>
      </w:r>
      <w:proofErr w:type="spellEnd"/>
      <w:proofErr w:type="gramEnd"/>
      <w:r w:rsidRPr="00DF0727">
        <w:rPr>
          <w:i/>
          <w:iCs/>
        </w:rPr>
        <w:t> – темный, неясный</w:t>
      </w:r>
      <w:r w:rsidRPr="00DF0727">
        <w:t>) – расширение зрачка. Под влиянием атропина блокируются М-</w:t>
      </w:r>
      <w:proofErr w:type="spellStart"/>
      <w:r w:rsidRPr="00DF0727">
        <w:t>холинорецепторы</w:t>
      </w:r>
      <w:r w:rsidRPr="00DF0727">
        <w:rPr>
          <w:i/>
          <w:iCs/>
        </w:rPr>
        <w:t>m</w:t>
      </w:r>
      <w:proofErr w:type="spellEnd"/>
      <w:r w:rsidRPr="00DF0727">
        <w:rPr>
          <w:i/>
          <w:iCs/>
        </w:rPr>
        <w:t>. </w:t>
      </w:r>
      <w:proofErr w:type="spellStart"/>
      <w:r w:rsidRPr="00DF0727">
        <w:rPr>
          <w:i/>
          <w:iCs/>
        </w:rPr>
        <w:t>sphincter</w:t>
      </w:r>
      <w:proofErr w:type="spellEnd"/>
      <w:r w:rsidRPr="00DF0727">
        <w:rPr>
          <w:i/>
          <w:iCs/>
        </w:rPr>
        <w:t> </w:t>
      </w:r>
      <w:proofErr w:type="spellStart"/>
      <w:r w:rsidRPr="00DF0727">
        <w:rPr>
          <w:i/>
          <w:iCs/>
        </w:rPr>
        <w:t>pupillae</w:t>
      </w:r>
      <w:r w:rsidRPr="00DF0727">
        <w:t>и</w:t>
      </w:r>
      <w:proofErr w:type="spellEnd"/>
      <w:r w:rsidRPr="00DF0727">
        <w:t xml:space="preserve"> мышца перестает отвечать на парасимпатические импульсы. На этом фоне начинают преобладать влияния симпатических нервов </w:t>
      </w:r>
      <w:proofErr w:type="spellStart"/>
      <w:r w:rsidRPr="00DF0727">
        <w:t>на</w:t>
      </w:r>
      <w:r w:rsidRPr="00DF0727">
        <w:rPr>
          <w:i/>
          <w:iCs/>
        </w:rPr>
        <w:t>m</w:t>
      </w:r>
      <w:proofErr w:type="spellEnd"/>
      <w:r w:rsidRPr="00DF0727">
        <w:rPr>
          <w:i/>
          <w:iCs/>
        </w:rPr>
        <w:t>. </w:t>
      </w:r>
      <w:proofErr w:type="spellStart"/>
      <w:r w:rsidRPr="00DF0727">
        <w:rPr>
          <w:i/>
          <w:iCs/>
        </w:rPr>
        <w:t>dilatator</w:t>
      </w:r>
      <w:proofErr w:type="spellEnd"/>
      <w:r w:rsidRPr="00DF0727">
        <w:rPr>
          <w:i/>
          <w:iCs/>
        </w:rPr>
        <w:t> </w:t>
      </w:r>
      <w:proofErr w:type="spellStart"/>
      <w:r w:rsidRPr="00DF0727">
        <w:rPr>
          <w:i/>
          <w:iCs/>
        </w:rPr>
        <w:t>pupillae</w:t>
      </w:r>
      <w:proofErr w:type="spellEnd"/>
      <w:r w:rsidRPr="00DF0727">
        <w:t xml:space="preserve">. Сокращение этой мышцы приводит к расширению зрачка. </w:t>
      </w:r>
      <w:proofErr w:type="spellStart"/>
      <w:r w:rsidRPr="00DF0727">
        <w:t>Блокада</w:t>
      </w:r>
      <w:r w:rsidRPr="00DF0727">
        <w:rPr>
          <w:i/>
          <w:iCs/>
        </w:rPr>
        <w:t>m</w:t>
      </w:r>
      <w:proofErr w:type="spellEnd"/>
      <w:r w:rsidRPr="00DF0727">
        <w:rPr>
          <w:i/>
          <w:iCs/>
        </w:rPr>
        <w:t>. </w:t>
      </w:r>
      <w:proofErr w:type="spellStart"/>
      <w:r w:rsidRPr="00DF0727">
        <w:rPr>
          <w:i/>
          <w:iCs/>
        </w:rPr>
        <w:t>sphincter</w:t>
      </w:r>
      <w:proofErr w:type="spellEnd"/>
      <w:r w:rsidRPr="00DF0727">
        <w:rPr>
          <w:i/>
          <w:iCs/>
        </w:rPr>
        <w:t> </w:t>
      </w:r>
      <w:proofErr w:type="spellStart"/>
      <w:r w:rsidRPr="00DF0727">
        <w:rPr>
          <w:i/>
          <w:iCs/>
        </w:rPr>
        <w:t>pupillae</w:t>
      </w:r>
      <w:r w:rsidRPr="00DF0727">
        <w:t>настолько</w:t>
      </w:r>
      <w:proofErr w:type="spellEnd"/>
      <w:r w:rsidRPr="00DF0727">
        <w:t xml:space="preserve"> выражена, что зрачок перестает реагировать на свет (исчезает зрачковый рефлекс), возникает фотофобия.</w:t>
      </w:r>
    </w:p>
    <w:p w:rsidR="00DF0727" w:rsidRPr="00DF0727" w:rsidRDefault="00DF0727" w:rsidP="00DF0727">
      <w:pPr>
        <w:numPr>
          <w:ilvl w:val="0"/>
          <w:numId w:val="3"/>
        </w:numPr>
        <w:jc w:val="both"/>
      </w:pPr>
      <w:r w:rsidRPr="00DF0727">
        <w:t>Паралич аккомодации (</w:t>
      </w:r>
      <w:proofErr w:type="spellStart"/>
      <w:r w:rsidRPr="00DF0727">
        <w:t>циклоплегия</w:t>
      </w:r>
      <w:proofErr w:type="spellEnd"/>
      <w:r w:rsidRPr="00DF0727">
        <w:t>). Под влиянием атропина блокируются рецепторы цилиарного тела и оно перестает реагировать на импульсы парасимпатических нервов. Поскольку М-</w:t>
      </w:r>
      <w:proofErr w:type="spellStart"/>
      <w:r w:rsidRPr="00DF0727">
        <w:t>холинорецепторы</w:t>
      </w:r>
      <w:proofErr w:type="spellEnd"/>
      <w:r w:rsidRPr="00DF0727">
        <w:t xml:space="preserve"> блокированы, не происходит активации </w:t>
      </w:r>
      <w:proofErr w:type="spellStart"/>
      <w:r w:rsidRPr="00DF0727">
        <w:t>фосфолипазы</w:t>
      </w:r>
      <w:proofErr w:type="spellEnd"/>
      <w:r w:rsidRPr="00DF0727">
        <w:t xml:space="preserve"> С и синтез IP</w:t>
      </w:r>
      <w:r w:rsidRPr="00DF0727">
        <w:rPr>
          <w:vertAlign w:val="subscript"/>
        </w:rPr>
        <w:t>3</w:t>
      </w:r>
      <w:r w:rsidRPr="00DF0727">
        <w:t>иDAGв клетке приостанавливается. Недостаток этих мессенджеров приводит к снижению уровня ионовCa</w:t>
      </w:r>
      <w:r w:rsidRPr="00DF0727">
        <w:rPr>
          <w:vertAlign w:val="superscript"/>
        </w:rPr>
        <w:t>2+</w:t>
      </w:r>
      <w:r w:rsidRPr="00DF0727">
        <w:t xml:space="preserve">в цитоплазме и сокращение мышцы не развивается. Цилиарное тело расслабляется, при этом оно уплощается и натягивает </w:t>
      </w:r>
      <w:proofErr w:type="spellStart"/>
      <w:r w:rsidRPr="00DF0727">
        <w:t>циннову</w:t>
      </w:r>
      <w:proofErr w:type="spellEnd"/>
      <w:r w:rsidRPr="00DF0727">
        <w:t xml:space="preserve"> связку. Волокна </w:t>
      </w:r>
      <w:proofErr w:type="spellStart"/>
      <w:r w:rsidRPr="00DF0727">
        <w:t>цинновой</w:t>
      </w:r>
      <w:proofErr w:type="spellEnd"/>
      <w:r w:rsidRPr="00DF0727">
        <w:t xml:space="preserve"> связки растягивают капсулу хрусталика и делают его менее выпуклым. Глаз устанавливается на точку дальнего видения. Возникает </w:t>
      </w:r>
      <w:proofErr w:type="spellStart"/>
      <w:r w:rsidRPr="00DF0727">
        <w:t>микропсия</w:t>
      </w:r>
      <w:proofErr w:type="spellEnd"/>
      <w:r w:rsidRPr="00DF0727">
        <w:t xml:space="preserve"> (предметы кажутся уменьшенными) и нечеткость зрения.</w:t>
      </w:r>
    </w:p>
    <w:p w:rsidR="00DF0727" w:rsidRPr="00DF0727" w:rsidRDefault="00DF0727" w:rsidP="00DF0727">
      <w:pPr>
        <w:jc w:val="both"/>
      </w:pPr>
    </w:p>
    <w:p w:rsidR="00DF0727" w:rsidRPr="00DF0727" w:rsidRDefault="00DF0727" w:rsidP="00DF0727">
      <w:pPr>
        <w:jc w:val="both"/>
      </w:pPr>
      <w:r w:rsidRPr="00DF0727">
        <w:rPr>
          <w:u w:val="single"/>
        </w:rPr>
        <w:t>2. Органы дыхания.</w:t>
      </w:r>
      <w:r>
        <w:rPr>
          <w:u w:val="single"/>
        </w:rPr>
        <w:t xml:space="preserve"> </w:t>
      </w:r>
      <w:r w:rsidRPr="00DF0727">
        <w:t xml:space="preserve">Секреторные клетки бронхиальных желез получают </w:t>
      </w:r>
      <w:proofErr w:type="spellStart"/>
      <w:r w:rsidRPr="00DF0727">
        <w:t>вагусную</w:t>
      </w:r>
      <w:proofErr w:type="spellEnd"/>
      <w:r w:rsidRPr="00DF0727">
        <w:t xml:space="preserve"> парасимпатическую иннервацию. Под влиянием атропина происходит блокада М-</w:t>
      </w:r>
      <w:proofErr w:type="spellStart"/>
      <w:r w:rsidRPr="00DF0727">
        <w:t>холинорецепторов</w:t>
      </w:r>
      <w:proofErr w:type="spellEnd"/>
      <w:r w:rsidRPr="00DF0727">
        <w:t xml:space="preserve"> бронхиальных желез, их секреция понижается. Одновременно снижается секреция </w:t>
      </w:r>
      <w:proofErr w:type="spellStart"/>
      <w:r w:rsidRPr="00DF0727">
        <w:t>ларингеальных</w:t>
      </w:r>
      <w:proofErr w:type="spellEnd"/>
      <w:r w:rsidRPr="00DF0727">
        <w:t xml:space="preserve"> и трахеальных желез. Это может привести к охриплости голоса и </w:t>
      </w:r>
      <w:proofErr w:type="spellStart"/>
      <w:r w:rsidRPr="00DF0727">
        <w:t>першенью</w:t>
      </w:r>
      <w:proofErr w:type="spellEnd"/>
      <w:r w:rsidRPr="00DF0727">
        <w:t xml:space="preserve"> в горле.</w:t>
      </w:r>
    </w:p>
    <w:p w:rsidR="00DF0727" w:rsidRPr="00DF0727" w:rsidRDefault="00DF0727" w:rsidP="00DF0727">
      <w:pPr>
        <w:jc w:val="both"/>
      </w:pPr>
      <w:r w:rsidRPr="00DF0727">
        <w:t xml:space="preserve">К сожалению, существенным недостатком атропина является то, что под его влиянием снижается моторная активность ресничного эпителия бронхов. На фоне уменьшения секреции желез это приводит к тому, что резко падает </w:t>
      </w:r>
      <w:proofErr w:type="spellStart"/>
      <w:r w:rsidRPr="00DF0727">
        <w:t>мукоцилиарный</w:t>
      </w:r>
      <w:proofErr w:type="spellEnd"/>
      <w:r w:rsidRPr="00DF0727">
        <w:t xml:space="preserve"> клиренс – способность клеток дыхательных путей удалять поступающие с потоком воздуха </w:t>
      </w:r>
      <w:proofErr w:type="spellStart"/>
      <w:r w:rsidRPr="00DF0727">
        <w:t>поллютанты</w:t>
      </w:r>
      <w:proofErr w:type="spellEnd"/>
      <w:r w:rsidRPr="00DF0727">
        <w:t xml:space="preserve"> (пылевые частицы).</w:t>
      </w:r>
    </w:p>
    <w:p w:rsidR="00DF0727" w:rsidRPr="00DF0727" w:rsidRDefault="00DF0727" w:rsidP="00DF0727">
      <w:pPr>
        <w:jc w:val="both"/>
      </w:pPr>
      <w:r w:rsidRPr="00DF0727">
        <w:rPr>
          <w:u w:val="single"/>
        </w:rPr>
        <w:t>3. Органы пищеварения.</w:t>
      </w:r>
      <w:r>
        <w:rPr>
          <w:u w:val="single"/>
        </w:rPr>
        <w:t xml:space="preserve"> </w:t>
      </w:r>
      <w:r w:rsidRPr="00DF0727">
        <w:t>Блокада М-</w:t>
      </w:r>
      <w:proofErr w:type="spellStart"/>
      <w:r w:rsidRPr="00DF0727">
        <w:t>холинорецепторов</w:t>
      </w:r>
      <w:proofErr w:type="spellEnd"/>
      <w:r w:rsidRPr="00DF0727">
        <w:t xml:space="preserve"> на клетках экзокринных пищеварительных желез приводит к снижению их секреции. </w:t>
      </w:r>
      <w:proofErr w:type="spellStart"/>
      <w:r w:rsidRPr="00DF0727">
        <w:t>Антисекреторный</w:t>
      </w:r>
      <w:proofErr w:type="spellEnd"/>
      <w:r w:rsidRPr="00DF0727">
        <w:t xml:space="preserve"> эффект атропина более выражен в верхних отделах ЖКТ. Под влиянием атропина уменьшается секреция слюнных желез, пациенты часто отмечают сухость во рту при его использовании. Желудочная секреция угнетается только при использовании значительно </w:t>
      </w:r>
      <w:proofErr w:type="spellStart"/>
      <w:r w:rsidRPr="00DF0727">
        <w:t>бóльших</w:t>
      </w:r>
      <w:proofErr w:type="spellEnd"/>
      <w:r w:rsidRPr="00DF0727">
        <w:t xml:space="preserve"> доз атропина. Полагают, что атропин блокирует влияние </w:t>
      </w:r>
      <w:proofErr w:type="spellStart"/>
      <w:r w:rsidRPr="00DF0727">
        <w:t>постганглионарных</w:t>
      </w:r>
      <w:proofErr w:type="spellEnd"/>
      <w:r w:rsidRPr="00DF0727">
        <w:t xml:space="preserve"> волокон блуждающего нерва не только непосредственно на секреторные клетки желудка, но и на </w:t>
      </w:r>
      <w:proofErr w:type="spellStart"/>
      <w:r w:rsidRPr="00DF0727">
        <w:t>эндокринныеG</w:t>
      </w:r>
      <w:proofErr w:type="spellEnd"/>
      <w:r w:rsidRPr="00DF0727">
        <w:t xml:space="preserve">- </w:t>
      </w:r>
      <w:proofErr w:type="spellStart"/>
      <w:r w:rsidRPr="00DF0727">
        <w:t>иH</w:t>
      </w:r>
      <w:proofErr w:type="spellEnd"/>
      <w:r w:rsidRPr="00DF0727">
        <w:t xml:space="preserve">-клетки слизистой (которые выделяют </w:t>
      </w:r>
      <w:r w:rsidRPr="00DF0727">
        <w:lastRenderedPageBreak/>
        <w:t xml:space="preserve">соответственно </w:t>
      </w:r>
      <w:proofErr w:type="spellStart"/>
      <w:r w:rsidRPr="00DF0727">
        <w:t>гастрин</w:t>
      </w:r>
      <w:proofErr w:type="spellEnd"/>
      <w:r w:rsidRPr="00DF0727">
        <w:t xml:space="preserve"> и гистамин – гормоны, стимулирующие желудочную секрецию). Блокада осуществляется путем экранирования активных центров М</w:t>
      </w:r>
      <w:r w:rsidRPr="00DF0727">
        <w:rPr>
          <w:vertAlign w:val="subscript"/>
        </w:rPr>
        <w:t>3</w:t>
      </w:r>
      <w:r w:rsidRPr="00DF0727">
        <w:t>-холинорецепторов на всех этих клетках.</w:t>
      </w:r>
    </w:p>
    <w:p w:rsidR="00DF0727" w:rsidRPr="00DF0727" w:rsidRDefault="00DF0727" w:rsidP="00DF0727">
      <w:pPr>
        <w:jc w:val="both"/>
      </w:pPr>
      <w:r w:rsidRPr="00DF0727">
        <w:t>Под влиянием атропина блокируется только базальная (</w:t>
      </w:r>
      <w:proofErr w:type="spellStart"/>
      <w:r w:rsidRPr="00DF0727">
        <w:t>натощаковая</w:t>
      </w:r>
      <w:proofErr w:type="spellEnd"/>
      <w:r w:rsidRPr="00DF0727">
        <w:t xml:space="preserve">) секреция желудочного сока. Стимулированная секреция сока (т.е. секреция в ответ на пищу) не уменьшается. Панкреатическая и кишечная секреция практически не чувствительны к действию атропина. Это связано с тем, что значительная часть контроля за секрецией кишечного сока приходится на систему </w:t>
      </w:r>
      <w:proofErr w:type="spellStart"/>
      <w:r w:rsidRPr="00DF0727">
        <w:t>нехолинергических</w:t>
      </w:r>
      <w:proofErr w:type="spellEnd"/>
      <w:r w:rsidRPr="00DF0727">
        <w:t xml:space="preserve"> нейронов </w:t>
      </w:r>
      <w:proofErr w:type="spellStart"/>
      <w:r w:rsidRPr="00DF0727">
        <w:t>метасимпатической</w:t>
      </w:r>
      <w:proofErr w:type="spellEnd"/>
      <w:r w:rsidRPr="00DF0727">
        <w:t xml:space="preserve"> нервной системы (серотониновые и опиоидные нейроны) и гуморальную систему кишечника.</w:t>
      </w:r>
    </w:p>
    <w:p w:rsidR="00DF0727" w:rsidRPr="00DF0727" w:rsidRDefault="00DF0727" w:rsidP="00DF0727">
      <w:pPr>
        <w:jc w:val="both"/>
      </w:pPr>
      <w:r w:rsidRPr="00DF0727">
        <w:t>Атропин блокирует М-</w:t>
      </w:r>
      <w:proofErr w:type="spellStart"/>
      <w:r w:rsidRPr="00DF0727">
        <w:t>холинорецепторы</w:t>
      </w:r>
      <w:proofErr w:type="spellEnd"/>
      <w:r w:rsidRPr="00DF0727">
        <w:t xml:space="preserve"> гладких мышц ЖКТ и вызывает их релаксацию. Моторика ЖКТ уменьшается. Атропин оказывает воздействие на моторику всех отделов ЖКТ, а также на гладкую мускулатуру желчных путей. Однако, его действие при регулярном приеме не сохраняется более 1-3 дней. Это связано с тем, что </w:t>
      </w:r>
      <w:proofErr w:type="spellStart"/>
      <w:r w:rsidRPr="00DF0727">
        <w:t>нехолинергические</w:t>
      </w:r>
      <w:proofErr w:type="spellEnd"/>
      <w:r w:rsidRPr="00DF0727">
        <w:t xml:space="preserve"> нейроны </w:t>
      </w:r>
      <w:proofErr w:type="spellStart"/>
      <w:r w:rsidRPr="00DF0727">
        <w:t>метасимпатической</w:t>
      </w:r>
      <w:proofErr w:type="spellEnd"/>
      <w:r w:rsidRPr="00DF0727">
        <w:t xml:space="preserve"> системы компенсируют выключение </w:t>
      </w:r>
      <w:proofErr w:type="spellStart"/>
      <w:r w:rsidRPr="00DF0727">
        <w:t>вагусных</w:t>
      </w:r>
      <w:proofErr w:type="spellEnd"/>
      <w:r w:rsidRPr="00DF0727">
        <w:t xml:space="preserve"> влияний на кишечник.</w:t>
      </w:r>
    </w:p>
    <w:p w:rsidR="00DF0727" w:rsidRPr="00DF0727" w:rsidRDefault="00DF0727" w:rsidP="00DF0727">
      <w:pPr>
        <w:jc w:val="both"/>
      </w:pPr>
      <w:r w:rsidRPr="00DF0727">
        <w:rPr>
          <w:u w:val="single"/>
        </w:rPr>
        <w:t xml:space="preserve">4. Мочеполовая </w:t>
      </w:r>
      <w:proofErr w:type="spellStart"/>
      <w:r w:rsidRPr="00DF0727">
        <w:rPr>
          <w:u w:val="single"/>
        </w:rPr>
        <w:t>система.</w:t>
      </w:r>
      <w:r w:rsidRPr="00DF0727">
        <w:t>Атропин</w:t>
      </w:r>
      <w:proofErr w:type="spellEnd"/>
      <w:r w:rsidRPr="00DF0727">
        <w:t xml:space="preserve"> блокирует М-</w:t>
      </w:r>
      <w:proofErr w:type="spellStart"/>
      <w:r w:rsidRPr="00DF0727">
        <w:t>холинорецепторы</w:t>
      </w:r>
      <w:proofErr w:type="spellEnd"/>
      <w:r w:rsidRPr="00DF0727">
        <w:t xml:space="preserve"> гладких мышц уретры и мочевого пузыря, вызывая их расслабление и замедляя опорожнение мочевого пузыря. На поздних сроках беременности атропин блокирует М-</w:t>
      </w:r>
      <w:proofErr w:type="spellStart"/>
      <w:r w:rsidRPr="00DF0727">
        <w:t>холинорецепторы</w:t>
      </w:r>
      <w:proofErr w:type="spellEnd"/>
      <w:r w:rsidRPr="00DF0727">
        <w:t xml:space="preserve"> в области гладких мышц шейки матки и способствует их релаксации и размягчению.</w:t>
      </w:r>
    </w:p>
    <w:p w:rsidR="00DF0727" w:rsidRPr="00DF0727" w:rsidRDefault="00DF0727" w:rsidP="00DF0727">
      <w:pPr>
        <w:jc w:val="both"/>
      </w:pPr>
      <w:r w:rsidRPr="00DF0727">
        <w:rPr>
          <w:u w:val="single"/>
        </w:rPr>
        <w:t>5. Сердечно-сосудистая система.</w:t>
      </w:r>
      <w:r>
        <w:rPr>
          <w:u w:val="single"/>
        </w:rPr>
        <w:t xml:space="preserve"> </w:t>
      </w:r>
      <w:r w:rsidRPr="00DF0727">
        <w:t>Атропин блокирует М</w:t>
      </w:r>
      <w:r w:rsidRPr="00DF0727">
        <w:rPr>
          <w:vertAlign w:val="subscript"/>
        </w:rPr>
        <w:t>2</w:t>
      </w:r>
      <w:r w:rsidRPr="00DF0727">
        <w:t xml:space="preserve">-холинорецепторы миокарда, которые располагаются на клетках проводящей системы сердца (особенно их много в синоаурикулярном узле) и устраняет влияние блуждающего нерва на миокард. На этом фоне начинают преобладать эффекты симпатических кардиальных нервов, которые вызывают тахикардию. Прирост ЧСС после введения атропина может достигать 35-40 ударов в минуту и тем выше, чем выше исходный тонус блуждающего нерва. Наиболее заметно действие атропина у людей молодого и зрелого возраста. </w:t>
      </w:r>
    </w:p>
    <w:p w:rsidR="00DF0727" w:rsidRPr="00DF0727" w:rsidRDefault="00DF0727" w:rsidP="00DF0727">
      <w:pPr>
        <w:jc w:val="both"/>
      </w:pPr>
      <w:r w:rsidRPr="00DF0727">
        <w:t xml:space="preserve">При медленном подкожном или внутримышечном введении малых доз атропина 1-3 мкг/кг (0,2-0,4 мг) вместо тахикардии у пациента может развиться брадикардия. Причины брадикардии до настоящего времени недостаточно ясны. </w:t>
      </w:r>
    </w:p>
    <w:p w:rsidR="00DF0727" w:rsidRPr="00DF0727" w:rsidRDefault="00DF0727" w:rsidP="00DF0727">
      <w:pPr>
        <w:jc w:val="both"/>
      </w:pPr>
      <w:r w:rsidRPr="00DF0727">
        <w:t xml:space="preserve">Сосуды практически не имеют прямой парасимпатической иннервации, поэтому введение атропина в обычных дозах не приводит к изменению АД. Некоторые симпатические нервы сосудов мышц содержат в качестве медиатора ацетилхолин и вызывают </w:t>
      </w:r>
      <w:proofErr w:type="spellStart"/>
      <w:r w:rsidRPr="00DF0727">
        <w:t>вазодилятацию</w:t>
      </w:r>
      <w:proofErr w:type="spellEnd"/>
      <w:r w:rsidRPr="00DF0727">
        <w:t xml:space="preserve">. Эта </w:t>
      </w:r>
      <w:proofErr w:type="spellStart"/>
      <w:r w:rsidRPr="00DF0727">
        <w:t>вазодилятация</w:t>
      </w:r>
      <w:proofErr w:type="spellEnd"/>
      <w:r w:rsidRPr="00DF0727">
        <w:t xml:space="preserve"> может быть устранена атропином.</w:t>
      </w:r>
    </w:p>
    <w:p w:rsidR="00DF0727" w:rsidRPr="00DF0727" w:rsidRDefault="00DF0727" w:rsidP="00DF0727">
      <w:pPr>
        <w:jc w:val="both"/>
      </w:pPr>
      <w:r w:rsidRPr="00DF0727">
        <w:rPr>
          <w:u w:val="single"/>
        </w:rPr>
        <w:t>6. Влияние на ЦНС.</w:t>
      </w:r>
      <w:r>
        <w:rPr>
          <w:u w:val="single"/>
        </w:rPr>
        <w:t xml:space="preserve"> </w:t>
      </w:r>
      <w:r w:rsidRPr="00DF0727">
        <w:t>В обычных дозах атропин обладает слабым влиянием на ЦНС:</w:t>
      </w:r>
    </w:p>
    <w:p w:rsidR="00DF0727" w:rsidRPr="00DF0727" w:rsidRDefault="00DF0727" w:rsidP="00DF0727">
      <w:pPr>
        <w:numPr>
          <w:ilvl w:val="0"/>
          <w:numId w:val="6"/>
        </w:numPr>
        <w:jc w:val="both"/>
      </w:pPr>
      <w:r w:rsidRPr="00DF0727">
        <w:t>Тонизирует большинство центров продолговатого мозга: дыхательный, сосудодвигательный центры, ядра блуждающего нерва;</w:t>
      </w:r>
    </w:p>
    <w:p w:rsidR="00DF0727" w:rsidRPr="00DF0727" w:rsidRDefault="00DF0727" w:rsidP="00DF0727">
      <w:pPr>
        <w:numPr>
          <w:ilvl w:val="0"/>
          <w:numId w:val="6"/>
        </w:numPr>
        <w:jc w:val="both"/>
      </w:pPr>
      <w:r w:rsidRPr="00DF0727">
        <w:t>Блокирует холинергические нейроны базальных ганглиев, снижает тремор и ригидность мышц при паркинсонизме.</w:t>
      </w:r>
    </w:p>
    <w:p w:rsidR="00DF0727" w:rsidRPr="00DF0727" w:rsidRDefault="00DF0727" w:rsidP="00DF0727">
      <w:pPr>
        <w:jc w:val="both"/>
      </w:pPr>
      <w:r w:rsidRPr="00DF0727">
        <w:lastRenderedPageBreak/>
        <w:t>В больших дозах атропин вызывает беспокойство, раздражительность, дезориентацию во времени и пространстве, яркие, устрашающие зрительные галлюцинации, бред, тонико-клонические судороги.</w:t>
      </w:r>
    </w:p>
    <w:p w:rsidR="00DF0727" w:rsidRPr="00DF0727" w:rsidRDefault="00DF0727" w:rsidP="00DF0727">
      <w:pPr>
        <w:jc w:val="both"/>
      </w:pPr>
      <w:r w:rsidRPr="00DF0727">
        <w:rPr>
          <w:u w:val="single"/>
        </w:rPr>
        <w:t>7. Влияние на кожу.</w:t>
      </w:r>
      <w:r>
        <w:rPr>
          <w:u w:val="single"/>
        </w:rPr>
        <w:t xml:space="preserve"> </w:t>
      </w:r>
      <w:r w:rsidRPr="00DF0727">
        <w:t>Атропин блокирует М-</w:t>
      </w:r>
      <w:proofErr w:type="spellStart"/>
      <w:r w:rsidRPr="00DF0727">
        <w:t>холинорецепторы</w:t>
      </w:r>
      <w:proofErr w:type="spellEnd"/>
      <w:r w:rsidRPr="00DF0727">
        <w:t xml:space="preserve"> терморегуляторных потовых желез, которые иннервируются симпатическими холинергическими нервами. В результате уменьшается выделение пота и снижается теплоотдача. Кожа становится сухой, горячей на ощупь и </w:t>
      </w:r>
      <w:proofErr w:type="spellStart"/>
      <w:r w:rsidRPr="00DF0727">
        <w:t>гиперемированой</w:t>
      </w:r>
      <w:proofErr w:type="spellEnd"/>
      <w:r w:rsidRPr="00DF0727">
        <w:t>. Чтобы скомпенсировать нарушение процесса испарения тепла расширяются кожные сосуды и увеличиваются потери тепла путем конвекции.</w:t>
      </w:r>
    </w:p>
    <w:p w:rsidR="00DF0727" w:rsidRPr="00DF0727" w:rsidRDefault="00DF0727" w:rsidP="00DF0727">
      <w:pPr>
        <w:jc w:val="both"/>
      </w:pPr>
      <w:r w:rsidRPr="00DF0727">
        <w:t>Чувствительность различных органов и тканей к атропину неодинакова. Наиболее чувствительны к нему железистые клетки слюнных, потовых и бронхиальных желез, а также гладкие мышцы бронхов. Умеренной чувствительностью обладают подкорковые центры ЦНС и мышцы ЖКТ, а также ткани миокарда. Ткани глазного яблока наименее чувствительны к атропину.</w:t>
      </w:r>
    </w:p>
    <w:p w:rsidR="00DF0727" w:rsidRPr="00DF0727" w:rsidRDefault="00DF0727" w:rsidP="00DF0727">
      <w:pPr>
        <w:jc w:val="both"/>
      </w:pPr>
      <w:proofErr w:type="spellStart"/>
      <w:r w:rsidRPr="00DF0727">
        <w:rPr>
          <w:b/>
          <w:bCs/>
        </w:rPr>
        <w:t>Скополамина</w:t>
      </w:r>
      <w:proofErr w:type="spellEnd"/>
      <w:r w:rsidRPr="00DF0727">
        <w:rPr>
          <w:b/>
          <w:bCs/>
        </w:rPr>
        <w:t xml:space="preserve"> </w:t>
      </w:r>
      <w:proofErr w:type="spellStart"/>
      <w:r w:rsidRPr="00DF0727">
        <w:rPr>
          <w:b/>
          <w:bCs/>
        </w:rPr>
        <w:t>гидробромид</w:t>
      </w:r>
      <w:proofErr w:type="spellEnd"/>
      <w:r w:rsidRPr="00DF0727">
        <w:rPr>
          <w:b/>
          <w:bCs/>
        </w:rPr>
        <w:t xml:space="preserve"> (</w:t>
      </w:r>
      <w:proofErr w:type="spellStart"/>
      <w:r w:rsidRPr="00DF0727">
        <w:rPr>
          <w:b/>
          <w:bCs/>
        </w:rPr>
        <w:t>Scopolamini</w:t>
      </w:r>
      <w:proofErr w:type="spellEnd"/>
      <w:r w:rsidRPr="00DF0727">
        <w:rPr>
          <w:b/>
          <w:bCs/>
        </w:rPr>
        <w:t> </w:t>
      </w:r>
      <w:proofErr w:type="spellStart"/>
      <w:r w:rsidRPr="00DF0727">
        <w:rPr>
          <w:b/>
          <w:bCs/>
        </w:rPr>
        <w:t>hydrobromid</w:t>
      </w:r>
      <w:proofErr w:type="spellEnd"/>
      <w:r w:rsidRPr="00DF0727">
        <w:rPr>
          <w:b/>
          <w:bCs/>
        </w:rPr>
        <w:t>, </w:t>
      </w:r>
      <w:proofErr w:type="spellStart"/>
      <w:r w:rsidRPr="00DF0727">
        <w:rPr>
          <w:b/>
          <w:bCs/>
        </w:rPr>
        <w:t>Hyoscine</w:t>
      </w:r>
      <w:proofErr w:type="spellEnd"/>
      <w:r w:rsidRPr="00DF0727">
        <w:rPr>
          <w:b/>
          <w:bCs/>
        </w:rPr>
        <w:t>)</w:t>
      </w:r>
      <w:r>
        <w:rPr>
          <w:b/>
          <w:bCs/>
        </w:rPr>
        <w:t xml:space="preserve"> </w:t>
      </w:r>
      <w:r w:rsidRPr="00DF0727">
        <w:t xml:space="preserve">Является </w:t>
      </w:r>
      <w:proofErr w:type="spellStart"/>
      <w:r w:rsidRPr="00DF0727">
        <w:t>алкалоидомl-гиосцином</w:t>
      </w:r>
      <w:proofErr w:type="spellEnd"/>
      <w:r w:rsidRPr="00DF0727">
        <w:t>, который в больших количествах содержится в белене (</w:t>
      </w:r>
      <w:proofErr w:type="spellStart"/>
      <w:r w:rsidRPr="00DF0727">
        <w:rPr>
          <w:i/>
          <w:iCs/>
        </w:rPr>
        <w:t>Hyoscyamus</w:t>
      </w:r>
      <w:proofErr w:type="spellEnd"/>
      <w:r w:rsidRPr="00DF0727">
        <w:rPr>
          <w:i/>
          <w:iCs/>
        </w:rPr>
        <w:t> </w:t>
      </w:r>
      <w:proofErr w:type="spellStart"/>
      <w:r w:rsidRPr="00DF0727">
        <w:rPr>
          <w:i/>
          <w:iCs/>
        </w:rPr>
        <w:t>niger</w:t>
      </w:r>
      <w:proofErr w:type="spellEnd"/>
      <w:r w:rsidRPr="00DF0727">
        <w:t>). По механизму действия и основным фармакологическим свойствам сходен с атропином. Отличается от последнего лишь некоторыми особенностями реализации действия:</w:t>
      </w:r>
    </w:p>
    <w:p w:rsidR="00DF0727" w:rsidRPr="00DF0727" w:rsidRDefault="00DF0727" w:rsidP="00DF0727">
      <w:pPr>
        <w:numPr>
          <w:ilvl w:val="0"/>
          <w:numId w:val="15"/>
        </w:numPr>
        <w:jc w:val="both"/>
      </w:pPr>
      <w:r w:rsidRPr="00DF0727">
        <w:t xml:space="preserve">Значительно сильнее, по сравнению с атропином, влияет на глаз и миокард, однако, уступает атропину в продолжительности действия. </w:t>
      </w:r>
      <w:proofErr w:type="spellStart"/>
      <w:r w:rsidRPr="00DF0727">
        <w:t>Мидриаз</w:t>
      </w:r>
      <w:proofErr w:type="spellEnd"/>
      <w:r w:rsidRPr="00DF0727">
        <w:t xml:space="preserve"> и </w:t>
      </w:r>
      <w:proofErr w:type="spellStart"/>
      <w:r w:rsidRPr="00DF0727">
        <w:t>циклоплегия</w:t>
      </w:r>
      <w:proofErr w:type="spellEnd"/>
      <w:r w:rsidRPr="00DF0727">
        <w:t xml:space="preserve"> сохраняются 3-7 дней после однократного применения.</w:t>
      </w:r>
    </w:p>
    <w:p w:rsidR="00DF0727" w:rsidRPr="00DF0727" w:rsidRDefault="00DF0727" w:rsidP="00DF0727">
      <w:pPr>
        <w:numPr>
          <w:ilvl w:val="0"/>
          <w:numId w:val="15"/>
        </w:numPr>
        <w:jc w:val="both"/>
      </w:pPr>
      <w:r w:rsidRPr="00DF0727">
        <w:t>Очень выражено угнетает секрецию желез.</w:t>
      </w:r>
    </w:p>
    <w:p w:rsidR="00DF0727" w:rsidRPr="00DF0727" w:rsidRDefault="00DF0727" w:rsidP="00DF0727">
      <w:pPr>
        <w:numPr>
          <w:ilvl w:val="0"/>
          <w:numId w:val="15"/>
        </w:numPr>
        <w:jc w:val="both"/>
      </w:pPr>
      <w:r w:rsidRPr="00DF0727">
        <w:t>В отличие от атропина, в малых дозах оказывает угнетающее влияние на ЦНС: вызывает сонливость, которая переходит в медленный (</w:t>
      </w:r>
      <w:proofErr w:type="spellStart"/>
      <w:r w:rsidRPr="00DF0727">
        <w:t>nonREM</w:t>
      </w:r>
      <w:proofErr w:type="spellEnd"/>
      <w:r w:rsidRPr="00DF0727">
        <w:t xml:space="preserve">) сон и </w:t>
      </w:r>
      <w:proofErr w:type="spellStart"/>
      <w:r w:rsidRPr="00DF0727">
        <w:t>антероградную</w:t>
      </w:r>
      <w:proofErr w:type="spellEnd"/>
      <w:r w:rsidRPr="00DF0727">
        <w:t xml:space="preserve"> амнезию. Иногда введение </w:t>
      </w:r>
      <w:proofErr w:type="spellStart"/>
      <w:r w:rsidRPr="00DF0727">
        <w:t>скополамина</w:t>
      </w:r>
      <w:proofErr w:type="spellEnd"/>
      <w:r w:rsidRPr="00DF0727">
        <w:t xml:space="preserve"> может ввести человека в состояние психического автоматизма.</w:t>
      </w:r>
    </w:p>
    <w:p w:rsidR="00DF0727" w:rsidRPr="00DF0727" w:rsidRDefault="00DF0727" w:rsidP="00DF0727">
      <w:pPr>
        <w:numPr>
          <w:ilvl w:val="0"/>
          <w:numId w:val="15"/>
        </w:numPr>
        <w:jc w:val="both"/>
      </w:pPr>
      <w:proofErr w:type="spellStart"/>
      <w:r w:rsidRPr="00DF0727">
        <w:t>Скополамин</w:t>
      </w:r>
      <w:proofErr w:type="spellEnd"/>
      <w:r w:rsidRPr="00DF0727">
        <w:t xml:space="preserve"> устраняет рвоту, вызванную </w:t>
      </w:r>
      <w:proofErr w:type="spellStart"/>
      <w:r w:rsidRPr="00DF0727">
        <w:t>гиперстимуляцией</w:t>
      </w:r>
      <w:proofErr w:type="spellEnd"/>
      <w:r w:rsidRPr="00DF0727">
        <w:t xml:space="preserve"> рецепторов вестибулярного аппарата. Точный механизм этого эффекта неясен. Полагают, что </w:t>
      </w:r>
      <w:proofErr w:type="spellStart"/>
      <w:r w:rsidRPr="00DF0727">
        <w:t>скополамин</w:t>
      </w:r>
      <w:proofErr w:type="spellEnd"/>
      <w:r w:rsidRPr="00DF0727">
        <w:t xml:space="preserve"> нарушает передачу импульсов в нейронных цепях вестибулярного аппарата.</w:t>
      </w:r>
    </w:p>
    <w:p w:rsidR="00DF0727" w:rsidRPr="00DF0727" w:rsidRDefault="00DF0727" w:rsidP="00DF0727">
      <w:pPr>
        <w:jc w:val="both"/>
      </w:pPr>
      <w:r w:rsidRPr="00DF0727">
        <w:t>Применение:</w:t>
      </w:r>
    </w:p>
    <w:p w:rsidR="00DF0727" w:rsidRPr="00DF0727" w:rsidRDefault="00DF0727" w:rsidP="00DF0727">
      <w:pPr>
        <w:numPr>
          <w:ilvl w:val="0"/>
          <w:numId w:val="16"/>
        </w:numPr>
        <w:jc w:val="both"/>
      </w:pPr>
      <w:proofErr w:type="spellStart"/>
      <w:r w:rsidRPr="00DF0727">
        <w:t>Скополамин</w:t>
      </w:r>
      <w:proofErr w:type="spellEnd"/>
      <w:r w:rsidRPr="00DF0727">
        <w:t xml:space="preserve"> используют для проведения </w:t>
      </w:r>
      <w:proofErr w:type="spellStart"/>
      <w:r w:rsidRPr="00DF0727">
        <w:t>премедикации</w:t>
      </w:r>
      <w:proofErr w:type="spellEnd"/>
      <w:r w:rsidRPr="00DF0727">
        <w:t xml:space="preserve"> перед операциями по 0,5 мг подкожно за 30-40 мин до вмешательства.</w:t>
      </w:r>
    </w:p>
    <w:p w:rsidR="00DF0727" w:rsidRPr="00DF0727" w:rsidRDefault="00DF0727" w:rsidP="00DF0727">
      <w:pPr>
        <w:numPr>
          <w:ilvl w:val="0"/>
          <w:numId w:val="16"/>
        </w:numPr>
        <w:jc w:val="both"/>
      </w:pPr>
      <w:r w:rsidRPr="00DF0727">
        <w:t>В глазной практике иногда используют 0,25% раствор для инстилляции в глаза по тем же показаниям, что и атропин.</w:t>
      </w:r>
    </w:p>
    <w:p w:rsidR="00DF0727" w:rsidRPr="00DF0727" w:rsidRDefault="00DF0727" w:rsidP="00DF0727">
      <w:pPr>
        <w:numPr>
          <w:ilvl w:val="0"/>
          <w:numId w:val="16"/>
        </w:numPr>
        <w:jc w:val="both"/>
      </w:pPr>
      <w:r w:rsidRPr="00DF0727">
        <w:t xml:space="preserve">Для профилактики развития тошноты и рвоты при </w:t>
      </w:r>
      <w:proofErr w:type="spellStart"/>
      <w:r w:rsidRPr="00DF0727">
        <w:t>кинетозах</w:t>
      </w:r>
      <w:proofErr w:type="spellEnd"/>
      <w:r w:rsidRPr="00DF0727">
        <w:t xml:space="preserve"> (болезни движения, морской болезни). Применяют профилактически в виде таблеток и пластырей. Таблетки «Аэрон» применяют за 1 час до поездки (эффект сохраняется в течение 3-4 ч), пластырь наклеивают за ухом за 4 ч до путешествия (эффект сохраняется в течение 72 ч). Следует помнить, </w:t>
      </w:r>
      <w:r w:rsidRPr="00DF0727">
        <w:lastRenderedPageBreak/>
        <w:t xml:space="preserve">что </w:t>
      </w:r>
      <w:proofErr w:type="spellStart"/>
      <w:r w:rsidRPr="00DF0727">
        <w:t>скополамин</w:t>
      </w:r>
      <w:proofErr w:type="spellEnd"/>
      <w:r w:rsidRPr="00DF0727">
        <w:t xml:space="preserve"> предупреждает рвоту при </w:t>
      </w:r>
      <w:proofErr w:type="spellStart"/>
      <w:r w:rsidRPr="00DF0727">
        <w:t>кинетозах</w:t>
      </w:r>
      <w:proofErr w:type="spellEnd"/>
      <w:r w:rsidRPr="00DF0727">
        <w:t>, но не влияет на тошноту и рвоту иного генеза.</w:t>
      </w:r>
    </w:p>
    <w:p w:rsidR="00DF0727" w:rsidRPr="00DF0727" w:rsidRDefault="00DF0727" w:rsidP="00DF0727">
      <w:pPr>
        <w:jc w:val="both"/>
      </w:pPr>
      <w:r w:rsidRPr="00DF0727">
        <w:t>НЭ: Аналогичны эффектам атропина.</w:t>
      </w:r>
    </w:p>
    <w:p w:rsidR="00DF0727" w:rsidRPr="00DF0727" w:rsidRDefault="00DF0727" w:rsidP="00DF0727">
      <w:pPr>
        <w:jc w:val="both"/>
      </w:pPr>
      <w:r w:rsidRPr="00DF0727">
        <w:t>ФВ: порошок, раствор 0,05% в ампулах по 1 мл, пластырь </w:t>
      </w:r>
      <w:proofErr w:type="spellStart"/>
      <w:r w:rsidRPr="00DF0727">
        <w:rPr>
          <w:b/>
          <w:bCs/>
        </w:rPr>
        <w:t>Scopoderm</w:t>
      </w:r>
      <w:proofErr w:type="spellEnd"/>
      <w:r w:rsidRPr="00DF0727">
        <w:rPr>
          <w:b/>
          <w:bCs/>
        </w:rPr>
        <w:t> </w:t>
      </w:r>
      <w:proofErr w:type="spellStart"/>
      <w:r w:rsidRPr="00DF0727">
        <w:rPr>
          <w:b/>
          <w:bCs/>
        </w:rPr>
        <w:t>TTS</w:t>
      </w:r>
      <w:r w:rsidRPr="00DF0727">
        <w:t>по</w:t>
      </w:r>
      <w:proofErr w:type="spellEnd"/>
      <w:r w:rsidRPr="00DF0727">
        <w:t xml:space="preserve"> 1,5 мг, </w:t>
      </w:r>
      <w:proofErr w:type="spellStart"/>
      <w:proofErr w:type="gramStart"/>
      <w:r w:rsidRPr="00DF0727">
        <w:t>таблетки</w:t>
      </w:r>
      <w:r w:rsidRPr="00DF0727">
        <w:rPr>
          <w:b/>
          <w:bCs/>
        </w:rPr>
        <w:t>«</w:t>
      </w:r>
      <w:proofErr w:type="gramEnd"/>
      <w:r w:rsidRPr="00DF0727">
        <w:rPr>
          <w:b/>
          <w:bCs/>
        </w:rPr>
        <w:t>Aeronum</w:t>
      </w:r>
      <w:proofErr w:type="spellEnd"/>
      <w:r w:rsidRPr="00DF0727">
        <w:rPr>
          <w:b/>
          <w:bCs/>
        </w:rPr>
        <w:t>»</w:t>
      </w:r>
      <w:r w:rsidRPr="00DF0727">
        <w:t xml:space="preserve">, содержащие 0,1 мг </w:t>
      </w:r>
      <w:proofErr w:type="spellStart"/>
      <w:r w:rsidRPr="00DF0727">
        <w:t>скополамина</w:t>
      </w:r>
      <w:proofErr w:type="spellEnd"/>
      <w:r w:rsidRPr="00DF0727">
        <w:t xml:space="preserve"> и 0,4 мл </w:t>
      </w:r>
      <w:proofErr w:type="spellStart"/>
      <w:r w:rsidRPr="00DF0727">
        <w:t>камфарнокислогоl-гисоциамина</w:t>
      </w:r>
      <w:proofErr w:type="spellEnd"/>
      <w:r w:rsidRPr="00DF0727">
        <w:t>.</w:t>
      </w:r>
    </w:p>
    <w:p w:rsidR="00DF0727" w:rsidRPr="00DF0727" w:rsidRDefault="00DF0727" w:rsidP="00DF0727">
      <w:pPr>
        <w:jc w:val="both"/>
      </w:pPr>
      <w:r>
        <w:rPr>
          <w:b/>
          <w:bCs/>
        </w:rPr>
        <w:t>Таблица 1</w:t>
      </w:r>
      <w:r w:rsidRPr="00DF0727">
        <w:rPr>
          <w:b/>
          <w:bCs/>
        </w:rPr>
        <w:t xml:space="preserve">. Сравнительная характеристика атропина и </w:t>
      </w:r>
      <w:proofErr w:type="spellStart"/>
      <w:r w:rsidRPr="00DF0727">
        <w:rPr>
          <w:b/>
          <w:bCs/>
        </w:rPr>
        <w:t>скополамина</w:t>
      </w:r>
      <w:proofErr w:type="spellEnd"/>
      <w:r w:rsidRPr="00DF0727">
        <w:rPr>
          <w:b/>
          <w:bCs/>
        </w:rPr>
        <w:t>.</w:t>
      </w:r>
    </w:p>
    <w:tbl>
      <w:tblPr>
        <w:tblW w:w="98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088"/>
        <w:gridCol w:w="3200"/>
        <w:gridCol w:w="3582"/>
      </w:tblGrid>
      <w:tr w:rsidR="00DF0727" w:rsidRPr="00DF0727" w:rsidTr="00DF0727"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DF0727" w:rsidRPr="00DF0727" w:rsidRDefault="00DF0727" w:rsidP="00DF0727">
            <w:pPr>
              <w:ind w:firstLine="0"/>
              <w:jc w:val="both"/>
            </w:pPr>
            <w:r w:rsidRPr="00DF0727">
              <w:rPr>
                <w:b/>
                <w:bCs/>
              </w:rPr>
              <w:t>Признак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DF0727" w:rsidRPr="00DF0727" w:rsidRDefault="00DF0727" w:rsidP="00DF0727">
            <w:pPr>
              <w:ind w:firstLine="0"/>
              <w:jc w:val="both"/>
            </w:pPr>
            <w:r w:rsidRPr="00DF0727">
              <w:rPr>
                <w:b/>
                <w:bCs/>
              </w:rPr>
              <w:t>Атропин</w:t>
            </w:r>
          </w:p>
        </w:tc>
        <w:tc>
          <w:tcPr>
            <w:tcW w:w="3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DF0727" w:rsidRPr="00DF0727" w:rsidRDefault="00DF0727" w:rsidP="00DF0727">
            <w:pPr>
              <w:ind w:firstLine="0"/>
              <w:jc w:val="both"/>
            </w:pPr>
            <w:proofErr w:type="spellStart"/>
            <w:r w:rsidRPr="00DF0727">
              <w:rPr>
                <w:b/>
                <w:bCs/>
              </w:rPr>
              <w:t>Скополамин</w:t>
            </w:r>
            <w:proofErr w:type="spellEnd"/>
          </w:p>
        </w:tc>
      </w:tr>
      <w:tr w:rsidR="00DF0727" w:rsidRPr="00DF0727" w:rsidTr="00DF0727"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0727" w:rsidRPr="00DF0727" w:rsidRDefault="00DF0727" w:rsidP="00DF0727">
            <w:pPr>
              <w:ind w:firstLine="0"/>
              <w:jc w:val="both"/>
            </w:pPr>
            <w:r w:rsidRPr="00DF0727">
              <w:t>Основной источник</w:t>
            </w:r>
          </w:p>
          <w:p w:rsidR="00DF0727" w:rsidRDefault="00DF0727" w:rsidP="00DF0727">
            <w:pPr>
              <w:ind w:firstLine="0"/>
              <w:jc w:val="both"/>
            </w:pPr>
          </w:p>
          <w:p w:rsidR="00DF0727" w:rsidRPr="00DF0727" w:rsidRDefault="00DF0727" w:rsidP="00DF0727">
            <w:pPr>
              <w:ind w:firstLine="0"/>
              <w:jc w:val="both"/>
            </w:pPr>
            <w:r w:rsidRPr="00DF0727">
              <w:t>Основание эфира</w:t>
            </w:r>
          </w:p>
          <w:p w:rsidR="00DF0727" w:rsidRPr="00DF0727" w:rsidRDefault="00DF0727" w:rsidP="00DF0727">
            <w:pPr>
              <w:ind w:firstLine="0"/>
              <w:jc w:val="both"/>
            </w:pPr>
            <w:r w:rsidRPr="00DF0727">
              <w:t>Эффект в ЦНС</w:t>
            </w:r>
          </w:p>
          <w:p w:rsidR="00DF0727" w:rsidRDefault="00DF0727" w:rsidP="00DF0727">
            <w:pPr>
              <w:ind w:firstLine="0"/>
              <w:jc w:val="both"/>
            </w:pPr>
          </w:p>
          <w:p w:rsidR="00DF0727" w:rsidRDefault="00DF0727" w:rsidP="00DF0727">
            <w:pPr>
              <w:ind w:firstLine="0"/>
              <w:jc w:val="both"/>
            </w:pPr>
          </w:p>
          <w:p w:rsidR="00DF0727" w:rsidRDefault="00DF0727" w:rsidP="00DF0727">
            <w:pPr>
              <w:ind w:firstLine="0"/>
              <w:jc w:val="both"/>
            </w:pPr>
          </w:p>
          <w:p w:rsidR="00DF0727" w:rsidRDefault="00DF0727" w:rsidP="00DF0727">
            <w:pPr>
              <w:ind w:firstLine="0"/>
              <w:jc w:val="both"/>
            </w:pPr>
          </w:p>
          <w:p w:rsidR="00DF0727" w:rsidRPr="00DF0727" w:rsidRDefault="00DF0727" w:rsidP="00DF0727">
            <w:pPr>
              <w:ind w:firstLine="0"/>
              <w:jc w:val="both"/>
            </w:pPr>
            <w:r w:rsidRPr="00DF0727">
              <w:t>Выраженность действия</w:t>
            </w:r>
          </w:p>
          <w:p w:rsidR="00DF0727" w:rsidRDefault="00DF0727" w:rsidP="00DF0727">
            <w:pPr>
              <w:ind w:firstLine="0"/>
              <w:jc w:val="both"/>
            </w:pPr>
          </w:p>
          <w:p w:rsidR="00DF0727" w:rsidRPr="00DF0727" w:rsidRDefault="00DF0727" w:rsidP="00DF0727">
            <w:pPr>
              <w:ind w:firstLine="0"/>
              <w:jc w:val="both"/>
            </w:pPr>
            <w:r w:rsidRPr="00DF0727">
              <w:t>Длительность действия</w:t>
            </w:r>
          </w:p>
          <w:p w:rsidR="00DF0727" w:rsidRPr="00DF0727" w:rsidRDefault="00DF0727" w:rsidP="00DF0727">
            <w:pPr>
              <w:ind w:firstLine="0"/>
              <w:jc w:val="both"/>
            </w:pPr>
            <w:proofErr w:type="spellStart"/>
            <w:r w:rsidRPr="00DF0727">
              <w:t>Противоукачивающий</w:t>
            </w:r>
            <w:proofErr w:type="spellEnd"/>
            <w:r w:rsidRPr="00DF0727">
              <w:t xml:space="preserve"> эффект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0727" w:rsidRPr="00DF0727" w:rsidRDefault="00DF0727" w:rsidP="00DF0727">
            <w:pPr>
              <w:ind w:firstLine="0"/>
              <w:jc w:val="both"/>
            </w:pPr>
            <w:proofErr w:type="spellStart"/>
            <w:r w:rsidRPr="00DF0727">
              <w:rPr>
                <w:i/>
                <w:iCs/>
              </w:rPr>
              <w:t>Atropa</w:t>
            </w:r>
            <w:proofErr w:type="spellEnd"/>
            <w:r w:rsidRPr="00DF0727">
              <w:rPr>
                <w:i/>
                <w:iCs/>
              </w:rPr>
              <w:t xml:space="preserve"> </w:t>
            </w:r>
            <w:proofErr w:type="spellStart"/>
            <w:r w:rsidRPr="00DF0727">
              <w:rPr>
                <w:i/>
                <w:iCs/>
              </w:rPr>
              <w:t>belladonna</w:t>
            </w:r>
            <w:proofErr w:type="spellEnd"/>
            <w:r w:rsidRPr="00DF0727">
              <w:rPr>
                <w:i/>
                <w:iCs/>
              </w:rPr>
              <w:t xml:space="preserve">, </w:t>
            </w:r>
            <w:proofErr w:type="spellStart"/>
            <w:r w:rsidRPr="00DF0727">
              <w:rPr>
                <w:i/>
                <w:iCs/>
              </w:rPr>
              <w:t>Datura</w:t>
            </w:r>
            <w:proofErr w:type="spellEnd"/>
            <w:r w:rsidRPr="00DF0727">
              <w:rPr>
                <w:i/>
                <w:iCs/>
              </w:rPr>
              <w:t xml:space="preserve"> </w:t>
            </w:r>
            <w:proofErr w:type="spellStart"/>
            <w:r w:rsidRPr="00DF0727">
              <w:rPr>
                <w:i/>
                <w:iCs/>
              </w:rPr>
              <w:t>stramonium</w:t>
            </w:r>
            <w:proofErr w:type="spellEnd"/>
          </w:p>
          <w:p w:rsidR="00DF0727" w:rsidRPr="00DF0727" w:rsidRDefault="00DF0727" w:rsidP="00DF0727">
            <w:pPr>
              <w:ind w:firstLine="0"/>
              <w:jc w:val="both"/>
            </w:pPr>
            <w:r w:rsidRPr="00DF0727">
              <w:t>Тропин</w:t>
            </w:r>
          </w:p>
          <w:p w:rsidR="00DF0727" w:rsidRPr="00DF0727" w:rsidRDefault="00DF0727" w:rsidP="00DF0727">
            <w:pPr>
              <w:ind w:firstLine="0"/>
              <w:jc w:val="both"/>
            </w:pPr>
            <w:r w:rsidRPr="00DF0727">
              <w:t xml:space="preserve">Малые дозы стимулируют, большие вызывают </w:t>
            </w:r>
            <w:proofErr w:type="spellStart"/>
            <w:r w:rsidRPr="00DF0727">
              <w:t>психозоподобное</w:t>
            </w:r>
            <w:proofErr w:type="spellEnd"/>
            <w:r w:rsidRPr="00DF0727">
              <w:t xml:space="preserve"> нарушение</w:t>
            </w:r>
          </w:p>
          <w:p w:rsidR="00DF0727" w:rsidRPr="00DF0727" w:rsidRDefault="00DF0727" w:rsidP="00DF0727">
            <w:pPr>
              <w:ind w:firstLine="0"/>
              <w:jc w:val="both"/>
            </w:pPr>
            <w:r w:rsidRPr="00DF0727">
              <w:t>Мышцы бронхов и кишечника, секреторные железы</w:t>
            </w:r>
          </w:p>
          <w:p w:rsidR="00DF0727" w:rsidRPr="00DF0727" w:rsidRDefault="00DF0727" w:rsidP="00DF0727">
            <w:pPr>
              <w:ind w:firstLine="0"/>
              <w:jc w:val="both"/>
            </w:pPr>
            <w:r w:rsidRPr="00DF0727">
              <w:t>Длительное</w:t>
            </w:r>
          </w:p>
          <w:p w:rsidR="00DF0727" w:rsidRPr="00DF0727" w:rsidRDefault="00DF0727" w:rsidP="00DF0727">
            <w:pPr>
              <w:ind w:firstLine="0"/>
              <w:jc w:val="both"/>
            </w:pPr>
            <w:r w:rsidRPr="00DF0727">
              <w:t>Слабый</w:t>
            </w:r>
          </w:p>
        </w:tc>
        <w:tc>
          <w:tcPr>
            <w:tcW w:w="3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0727" w:rsidRPr="00DF0727" w:rsidRDefault="00DF0727" w:rsidP="00DF0727">
            <w:pPr>
              <w:ind w:firstLine="0"/>
              <w:jc w:val="both"/>
            </w:pPr>
            <w:proofErr w:type="spellStart"/>
            <w:r w:rsidRPr="00DF0727">
              <w:rPr>
                <w:i/>
                <w:iCs/>
              </w:rPr>
              <w:t>Hyoscyamus</w:t>
            </w:r>
            <w:proofErr w:type="spellEnd"/>
            <w:r w:rsidRPr="00DF0727">
              <w:rPr>
                <w:i/>
                <w:iCs/>
              </w:rPr>
              <w:t> </w:t>
            </w:r>
            <w:proofErr w:type="spellStart"/>
            <w:r w:rsidRPr="00DF0727">
              <w:rPr>
                <w:i/>
                <w:iCs/>
              </w:rPr>
              <w:t>niger</w:t>
            </w:r>
            <w:proofErr w:type="spellEnd"/>
          </w:p>
          <w:p w:rsidR="00DF0727" w:rsidRDefault="00DF0727" w:rsidP="00DF0727">
            <w:pPr>
              <w:ind w:firstLine="0"/>
              <w:jc w:val="both"/>
            </w:pPr>
          </w:p>
          <w:p w:rsidR="00DF0727" w:rsidRPr="00DF0727" w:rsidRDefault="00DF0727" w:rsidP="00DF0727">
            <w:pPr>
              <w:ind w:firstLine="0"/>
              <w:jc w:val="both"/>
            </w:pPr>
            <w:r w:rsidRPr="00DF0727">
              <w:t>Скопин</w:t>
            </w:r>
          </w:p>
          <w:p w:rsidR="00DF0727" w:rsidRPr="00DF0727" w:rsidRDefault="00DF0727" w:rsidP="00DF0727">
            <w:pPr>
              <w:ind w:firstLine="0"/>
              <w:jc w:val="both"/>
            </w:pPr>
            <w:r w:rsidRPr="00DF0727">
              <w:t>Малые дозы угнетают (амнезия, слабость, сонливость, сон), большие дозы стимулируют</w:t>
            </w:r>
          </w:p>
          <w:p w:rsidR="00DF0727" w:rsidRDefault="00DF0727" w:rsidP="00DF0727">
            <w:pPr>
              <w:ind w:firstLine="0"/>
              <w:jc w:val="both"/>
            </w:pPr>
          </w:p>
          <w:p w:rsidR="00DF0727" w:rsidRPr="00DF0727" w:rsidRDefault="00DF0727" w:rsidP="00DF0727">
            <w:pPr>
              <w:ind w:firstLine="0"/>
              <w:jc w:val="both"/>
            </w:pPr>
            <w:r w:rsidRPr="00DF0727">
              <w:t>Глаз, экзокринные железы, миокард</w:t>
            </w:r>
          </w:p>
          <w:p w:rsidR="00DF0727" w:rsidRDefault="00DF0727" w:rsidP="00DF0727">
            <w:pPr>
              <w:ind w:firstLine="0"/>
              <w:jc w:val="both"/>
            </w:pPr>
          </w:p>
          <w:p w:rsidR="00DF0727" w:rsidRPr="00DF0727" w:rsidRDefault="00DF0727" w:rsidP="00DF0727">
            <w:pPr>
              <w:ind w:firstLine="0"/>
              <w:jc w:val="both"/>
            </w:pPr>
            <w:r w:rsidRPr="00DF0727">
              <w:t>Короткое</w:t>
            </w:r>
          </w:p>
          <w:p w:rsidR="00DF0727" w:rsidRPr="00DF0727" w:rsidRDefault="00DF0727" w:rsidP="00DF0727">
            <w:pPr>
              <w:ind w:firstLine="0"/>
              <w:jc w:val="both"/>
            </w:pPr>
            <w:r w:rsidRPr="00DF0727">
              <w:t>Хорошо выражен</w:t>
            </w:r>
          </w:p>
        </w:tc>
      </w:tr>
    </w:tbl>
    <w:p w:rsidR="00DF0727" w:rsidRPr="00DF0727" w:rsidRDefault="00DF0727" w:rsidP="00DF0727">
      <w:pPr>
        <w:jc w:val="both"/>
      </w:pPr>
      <w:proofErr w:type="spellStart"/>
      <w:r w:rsidRPr="00DF0727">
        <w:rPr>
          <w:b/>
          <w:bCs/>
        </w:rPr>
        <w:t>Платифиллина</w:t>
      </w:r>
      <w:proofErr w:type="spellEnd"/>
      <w:r w:rsidRPr="00DF0727">
        <w:rPr>
          <w:b/>
          <w:bCs/>
        </w:rPr>
        <w:t xml:space="preserve"> </w:t>
      </w:r>
      <w:proofErr w:type="spellStart"/>
      <w:r w:rsidRPr="00DF0727">
        <w:rPr>
          <w:b/>
          <w:bCs/>
        </w:rPr>
        <w:t>гидротартрат</w:t>
      </w:r>
      <w:proofErr w:type="spellEnd"/>
      <w:r w:rsidRPr="00DF0727">
        <w:rPr>
          <w:b/>
          <w:bCs/>
        </w:rPr>
        <w:t xml:space="preserve"> (</w:t>
      </w:r>
      <w:proofErr w:type="spellStart"/>
      <w:r w:rsidRPr="00DF0727">
        <w:rPr>
          <w:b/>
          <w:bCs/>
        </w:rPr>
        <w:t>Platyphyllini</w:t>
      </w:r>
      <w:proofErr w:type="spellEnd"/>
      <w:r w:rsidRPr="00DF0727">
        <w:rPr>
          <w:b/>
          <w:bCs/>
        </w:rPr>
        <w:t> </w:t>
      </w:r>
      <w:proofErr w:type="spellStart"/>
      <w:proofErr w:type="gramStart"/>
      <w:r w:rsidRPr="00DF0727">
        <w:rPr>
          <w:b/>
          <w:bCs/>
        </w:rPr>
        <w:t>hydrotartras</w:t>
      </w:r>
      <w:proofErr w:type="spellEnd"/>
      <w:r w:rsidRPr="00DF0727">
        <w:rPr>
          <w:b/>
          <w:bCs/>
        </w:rPr>
        <w:t>)</w:t>
      </w:r>
      <w:r w:rsidRPr="00DF0727">
        <w:t>Алкалоид</w:t>
      </w:r>
      <w:proofErr w:type="gramEnd"/>
      <w:r w:rsidRPr="00DF0727">
        <w:t xml:space="preserve"> крестовника </w:t>
      </w:r>
      <w:proofErr w:type="spellStart"/>
      <w:r w:rsidRPr="00DF0727">
        <w:t>ромболистного</w:t>
      </w:r>
      <w:proofErr w:type="spellEnd"/>
      <w:r w:rsidRPr="00DF0727">
        <w:t xml:space="preserve"> или широколистного (</w:t>
      </w:r>
      <w:proofErr w:type="spellStart"/>
      <w:r w:rsidRPr="00DF0727">
        <w:rPr>
          <w:i/>
          <w:iCs/>
        </w:rPr>
        <w:t>Senecio</w:t>
      </w:r>
      <w:proofErr w:type="spellEnd"/>
      <w:r w:rsidRPr="00DF0727">
        <w:rPr>
          <w:i/>
          <w:iCs/>
        </w:rPr>
        <w:t> </w:t>
      </w:r>
      <w:proofErr w:type="spellStart"/>
      <w:r w:rsidRPr="00DF0727">
        <w:rPr>
          <w:i/>
          <w:iCs/>
        </w:rPr>
        <w:t>rhombofolius</w:t>
      </w:r>
      <w:proofErr w:type="spellEnd"/>
      <w:r w:rsidRPr="00DF0727">
        <w:rPr>
          <w:i/>
          <w:iCs/>
        </w:rPr>
        <w:t> </w:t>
      </w:r>
      <w:proofErr w:type="spellStart"/>
      <w:r w:rsidRPr="00DF0727">
        <w:rPr>
          <w:i/>
          <w:iCs/>
        </w:rPr>
        <w:t>seu</w:t>
      </w:r>
      <w:proofErr w:type="spellEnd"/>
      <w:r w:rsidRPr="00DF0727">
        <w:rPr>
          <w:i/>
          <w:iCs/>
        </w:rPr>
        <w:t> </w:t>
      </w:r>
      <w:proofErr w:type="spellStart"/>
      <w:r w:rsidRPr="00DF0727">
        <w:rPr>
          <w:i/>
          <w:iCs/>
        </w:rPr>
        <w:t>platyphyllus</w:t>
      </w:r>
      <w:proofErr w:type="spellEnd"/>
      <w:r w:rsidRPr="00DF0727">
        <w:t xml:space="preserve">). МД: Подобно </w:t>
      </w:r>
      <w:r w:rsidRPr="00DF0727">
        <w:rPr>
          <w:b/>
        </w:rPr>
        <w:t>атропину блокирует все типы М-</w:t>
      </w:r>
      <w:proofErr w:type="spellStart"/>
      <w:r w:rsidRPr="00DF0727">
        <w:rPr>
          <w:b/>
        </w:rPr>
        <w:t>холинорецепторов</w:t>
      </w:r>
      <w:proofErr w:type="spellEnd"/>
      <w:r w:rsidRPr="00DF0727">
        <w:rPr>
          <w:b/>
        </w:rPr>
        <w:t>, однако,</w:t>
      </w:r>
      <w:r w:rsidRPr="00DF0727">
        <w:t xml:space="preserve"> уступает ему в активности.</w:t>
      </w:r>
    </w:p>
    <w:p w:rsidR="00DF0727" w:rsidRPr="00DF0727" w:rsidRDefault="00DF0727" w:rsidP="00DF0727">
      <w:pPr>
        <w:jc w:val="both"/>
      </w:pPr>
      <w:r w:rsidRPr="00DF0727">
        <w:t xml:space="preserve">ФЭ: </w:t>
      </w:r>
      <w:proofErr w:type="spellStart"/>
      <w:r w:rsidRPr="00DF0727">
        <w:t>Платифиллин</w:t>
      </w:r>
      <w:proofErr w:type="spellEnd"/>
      <w:r w:rsidRPr="00DF0727">
        <w:t xml:space="preserve"> оказывает такое же действие на органи</w:t>
      </w:r>
      <w:r>
        <w:t>зм животных</w:t>
      </w:r>
      <w:r w:rsidRPr="00DF0727">
        <w:t xml:space="preserve">, как и атропин. Однако, эффекты </w:t>
      </w:r>
      <w:proofErr w:type="spellStart"/>
      <w:r w:rsidRPr="00DF0727">
        <w:t>платифиллина</w:t>
      </w:r>
      <w:proofErr w:type="spellEnd"/>
      <w:r w:rsidRPr="00DF0727">
        <w:t xml:space="preserve"> имеют ряд отличительных особенностей:</w:t>
      </w:r>
    </w:p>
    <w:p w:rsidR="00DF0727" w:rsidRPr="00DF0727" w:rsidRDefault="00DF0727" w:rsidP="00DF0727">
      <w:pPr>
        <w:jc w:val="both"/>
      </w:pPr>
      <w:r w:rsidRPr="00DF0727">
        <w:t xml:space="preserve">При инстилляции в глаза </w:t>
      </w:r>
      <w:proofErr w:type="spellStart"/>
      <w:r w:rsidRPr="00DF0727">
        <w:t>платифиллин</w:t>
      </w:r>
      <w:proofErr w:type="spellEnd"/>
      <w:r w:rsidRPr="00DF0727">
        <w:t xml:space="preserve"> вызывает </w:t>
      </w:r>
      <w:proofErr w:type="spellStart"/>
      <w:r w:rsidRPr="00DF0727">
        <w:t>миоз</w:t>
      </w:r>
      <w:proofErr w:type="spellEnd"/>
      <w:r w:rsidRPr="00DF0727">
        <w:t>, который продолжается всего 6-12 часов, однако, он практически не вызывает паралича аккомодации.</w:t>
      </w:r>
    </w:p>
    <w:p w:rsidR="00DF0727" w:rsidRPr="00DF0727" w:rsidRDefault="00DF0727" w:rsidP="00DF0727">
      <w:pPr>
        <w:numPr>
          <w:ilvl w:val="0"/>
          <w:numId w:val="21"/>
        </w:numPr>
        <w:jc w:val="both"/>
      </w:pPr>
      <w:r w:rsidRPr="00DF0727">
        <w:t>Проникает через ГЭБ в ЦНС, при этом оказывает, главным образом, угнетающее воздействие на сосудодвигательный центр.</w:t>
      </w:r>
    </w:p>
    <w:p w:rsidR="00DF0727" w:rsidRPr="00DF0727" w:rsidRDefault="00DF0727" w:rsidP="00DF0727">
      <w:pPr>
        <w:numPr>
          <w:ilvl w:val="0"/>
          <w:numId w:val="21"/>
        </w:numPr>
        <w:jc w:val="both"/>
      </w:pPr>
      <w:r w:rsidRPr="00DF0727">
        <w:t>Практически не влияет на секрецию желез.</w:t>
      </w:r>
    </w:p>
    <w:p w:rsidR="00DF0727" w:rsidRPr="00DF0727" w:rsidRDefault="00DF0727" w:rsidP="00DF0727">
      <w:pPr>
        <w:numPr>
          <w:ilvl w:val="0"/>
          <w:numId w:val="21"/>
        </w:numPr>
        <w:jc w:val="both"/>
      </w:pPr>
      <w:r w:rsidRPr="00DF0727">
        <w:t xml:space="preserve">Оказывает более мощное воздействие на гладкие мышцы внутренних органов, чем атропин и </w:t>
      </w:r>
      <w:proofErr w:type="spellStart"/>
      <w:r w:rsidRPr="00DF0727">
        <w:t>скополамин</w:t>
      </w:r>
      <w:proofErr w:type="spellEnd"/>
      <w:r w:rsidRPr="00DF0727">
        <w:t>, вызывает расслабление гладкомышечных клеток и устраняет спазмы мышц внутренних органов и сосудов.</w:t>
      </w:r>
    </w:p>
    <w:p w:rsidR="00DF0727" w:rsidRPr="00DF0727" w:rsidRDefault="00DF0727" w:rsidP="00DF0727">
      <w:pPr>
        <w:jc w:val="both"/>
      </w:pPr>
      <w:r w:rsidRPr="00DF0727">
        <w:t xml:space="preserve">Причины столь сильного влияния </w:t>
      </w:r>
      <w:proofErr w:type="spellStart"/>
      <w:r w:rsidRPr="00DF0727">
        <w:t>платифиллина</w:t>
      </w:r>
      <w:proofErr w:type="spellEnd"/>
      <w:r w:rsidRPr="00DF0727">
        <w:t xml:space="preserve"> на гладкие мышцы могут заключаться в том, что он обладает несколькими точками приложения действия:</w:t>
      </w:r>
    </w:p>
    <w:p w:rsidR="00DF0727" w:rsidRPr="00DF0727" w:rsidRDefault="00DF0727" w:rsidP="00DF0727">
      <w:pPr>
        <w:numPr>
          <w:ilvl w:val="0"/>
          <w:numId w:val="22"/>
        </w:numPr>
        <w:jc w:val="both"/>
      </w:pPr>
      <w:r w:rsidRPr="00DF0727">
        <w:lastRenderedPageBreak/>
        <w:t>Подобно атропину он блокирует М-</w:t>
      </w:r>
      <w:proofErr w:type="spellStart"/>
      <w:r w:rsidRPr="00DF0727">
        <w:t>холинорецепторы</w:t>
      </w:r>
      <w:proofErr w:type="spellEnd"/>
      <w:r w:rsidRPr="00DF0727">
        <w:t xml:space="preserve"> гладких мышц и защищает их от действия ацетилхолина парасимпатических нервов.</w:t>
      </w:r>
    </w:p>
    <w:p w:rsidR="00DF0727" w:rsidRPr="00DF0727" w:rsidRDefault="00DF0727" w:rsidP="00DF0727">
      <w:pPr>
        <w:numPr>
          <w:ilvl w:val="0"/>
          <w:numId w:val="22"/>
        </w:numPr>
        <w:jc w:val="both"/>
      </w:pPr>
      <w:proofErr w:type="spellStart"/>
      <w:r w:rsidRPr="00DF0727">
        <w:t>Платифиллин</w:t>
      </w:r>
      <w:proofErr w:type="spellEnd"/>
      <w:r w:rsidRPr="00DF0727">
        <w:t xml:space="preserve"> способен блокировать Н</w:t>
      </w:r>
      <w:r w:rsidRPr="00DF0727">
        <w:rPr>
          <w:vertAlign w:val="subscript"/>
        </w:rPr>
        <w:t>Н</w:t>
      </w:r>
      <w:r w:rsidRPr="00DF0727">
        <w:t>-</w:t>
      </w:r>
      <w:proofErr w:type="spellStart"/>
      <w:r w:rsidRPr="00DF0727">
        <w:t>холинорецепторы</w:t>
      </w:r>
      <w:proofErr w:type="spellEnd"/>
      <w:r w:rsidRPr="00DF0727">
        <w:t xml:space="preserve"> вегетативных ганглиев и нарушать передачу импульсов по парасимпатическим нервам к мышцам внутренних органов и симпатическим сосудосуживающим нервам к мышечным клеткам сосудов.</w:t>
      </w:r>
    </w:p>
    <w:p w:rsidR="00DF0727" w:rsidRPr="00DF0727" w:rsidRDefault="00DF0727" w:rsidP="00DF0727">
      <w:pPr>
        <w:numPr>
          <w:ilvl w:val="0"/>
          <w:numId w:val="22"/>
        </w:numPr>
        <w:jc w:val="both"/>
      </w:pPr>
      <w:proofErr w:type="spellStart"/>
      <w:r w:rsidRPr="00DF0727">
        <w:t>Платифиллин</w:t>
      </w:r>
      <w:proofErr w:type="spellEnd"/>
      <w:r w:rsidRPr="00DF0727">
        <w:t xml:space="preserve"> способен непосредственно вмешиваться в процесс взаимодействия сократительных белков гладких мышц и нарушать его, не позволяя гладкомышечной клетке сокращаться. Такой эффект называют прямым </w:t>
      </w:r>
      <w:proofErr w:type="spellStart"/>
      <w:r w:rsidRPr="00DF0727">
        <w:t>миотропным</w:t>
      </w:r>
      <w:proofErr w:type="spellEnd"/>
      <w:r w:rsidRPr="00DF0727">
        <w:t xml:space="preserve"> спазмолитическим действием.</w:t>
      </w:r>
    </w:p>
    <w:p w:rsidR="00DF0727" w:rsidRPr="00DF0727" w:rsidRDefault="00DF0727" w:rsidP="00DF0727">
      <w:pPr>
        <w:jc w:val="both"/>
      </w:pPr>
      <w:r w:rsidRPr="00DF0727">
        <w:t xml:space="preserve">Кроме того, </w:t>
      </w:r>
      <w:proofErr w:type="spellStart"/>
      <w:r w:rsidRPr="00DF0727">
        <w:t>вазодилятирующему</w:t>
      </w:r>
      <w:proofErr w:type="spellEnd"/>
      <w:r w:rsidRPr="00DF0727">
        <w:t xml:space="preserve"> действию </w:t>
      </w:r>
      <w:proofErr w:type="spellStart"/>
      <w:r w:rsidRPr="00DF0727">
        <w:t>платифиллина</w:t>
      </w:r>
      <w:proofErr w:type="spellEnd"/>
      <w:r w:rsidRPr="00DF0727">
        <w:t xml:space="preserve"> способствует его угнетающее влияние на активность сосудодвигательного центра.</w:t>
      </w:r>
    </w:p>
    <w:p w:rsidR="00DF0727" w:rsidRPr="00DF0727" w:rsidRDefault="00DF0727" w:rsidP="00DF0727">
      <w:pPr>
        <w:jc w:val="both"/>
      </w:pPr>
      <w:r w:rsidRPr="00DF0727">
        <w:t xml:space="preserve">Применение и режимы дозирования. </w:t>
      </w:r>
      <w:proofErr w:type="spellStart"/>
      <w:r w:rsidRPr="00DF0727">
        <w:t>Платифиллин</w:t>
      </w:r>
      <w:proofErr w:type="spellEnd"/>
      <w:r w:rsidRPr="00DF0727">
        <w:t xml:space="preserve"> используют в глазной практике в виде 1-2% раствора (по 1-2 капли) при исследовании глазного дна и снижении внутриглазного давления при глаукоме. Поскольку </w:t>
      </w:r>
      <w:proofErr w:type="spellStart"/>
      <w:r w:rsidRPr="00DF0727">
        <w:t>платифиллин</w:t>
      </w:r>
      <w:proofErr w:type="spellEnd"/>
      <w:r w:rsidRPr="00DF0727">
        <w:t xml:space="preserve"> не оказывает заметного влияния на цилиарное тело его не используют для определения рефракции при подборе очков или лечении </w:t>
      </w:r>
      <w:proofErr w:type="spellStart"/>
      <w:r w:rsidRPr="00DF0727">
        <w:t>увеитов</w:t>
      </w:r>
      <w:proofErr w:type="spellEnd"/>
      <w:r w:rsidRPr="00DF0727">
        <w:t>.</w:t>
      </w:r>
    </w:p>
    <w:p w:rsidR="00DF0727" w:rsidRPr="00DF0727" w:rsidRDefault="00DF0727" w:rsidP="00DF0727">
      <w:pPr>
        <w:jc w:val="both"/>
      </w:pPr>
      <w:r w:rsidRPr="00DF0727">
        <w:t xml:space="preserve">Как спазмолитическое средство (т.е. средство, устраняющее спазмы гладких мышц) </w:t>
      </w:r>
      <w:proofErr w:type="spellStart"/>
      <w:r w:rsidRPr="00DF0727">
        <w:t>платифиллин</w:t>
      </w:r>
      <w:proofErr w:type="spellEnd"/>
      <w:r w:rsidRPr="00DF0727">
        <w:t xml:space="preserve"> используют:</w:t>
      </w:r>
    </w:p>
    <w:p w:rsidR="00DF0727" w:rsidRPr="00DF0727" w:rsidRDefault="00DF0727" w:rsidP="00DF0727">
      <w:pPr>
        <w:numPr>
          <w:ilvl w:val="0"/>
          <w:numId w:val="23"/>
        </w:numPr>
        <w:jc w:val="both"/>
      </w:pPr>
      <w:r w:rsidRPr="00DF0727">
        <w:t>При купировании колик (желчной, кишечной, почечной) по 2-4 мг подкожно или внутримышечно каждые 30 мин до исчезновения боли.</w:t>
      </w:r>
    </w:p>
    <w:p w:rsidR="00DF0727" w:rsidRPr="00DF0727" w:rsidRDefault="00DF0727" w:rsidP="00DF0727">
      <w:pPr>
        <w:numPr>
          <w:ilvl w:val="0"/>
          <w:numId w:val="23"/>
        </w:numPr>
        <w:jc w:val="both"/>
      </w:pPr>
      <w:r w:rsidRPr="00DF0727">
        <w:t xml:space="preserve">При лечении </w:t>
      </w:r>
      <w:proofErr w:type="spellStart"/>
      <w:r w:rsidRPr="00DF0727">
        <w:t>гипермоторной</w:t>
      </w:r>
      <w:proofErr w:type="spellEnd"/>
      <w:r w:rsidRPr="00DF0727">
        <w:t xml:space="preserve"> дискинезии желчевыводящих путей, синдроме раздраженной кишки и спастическом колите по 5-10 мг внутрь 1-2 раза в день.</w:t>
      </w:r>
    </w:p>
    <w:p w:rsidR="00DF0727" w:rsidRPr="00DF0727" w:rsidRDefault="00DF0727" w:rsidP="00DF0727">
      <w:pPr>
        <w:numPr>
          <w:ilvl w:val="0"/>
          <w:numId w:val="23"/>
        </w:numPr>
        <w:jc w:val="both"/>
      </w:pPr>
      <w:r w:rsidRPr="00DF0727">
        <w:t>При лечении вазоспастических состояний (спазмах сосудов головного мозга, конечностей) по 2-4 мг внутримышечно 1-2 раза в день.</w:t>
      </w:r>
    </w:p>
    <w:p w:rsidR="00DF0727" w:rsidRPr="00DF0727" w:rsidRDefault="00DF0727" w:rsidP="00DF0727">
      <w:pPr>
        <w:jc w:val="both"/>
      </w:pPr>
      <w:r w:rsidRPr="00DF0727">
        <w:t>НЭ: Аналогичны эффектам атропина.</w:t>
      </w:r>
    </w:p>
    <w:p w:rsidR="00DF0727" w:rsidRPr="00DF0727" w:rsidRDefault="00DF0727" w:rsidP="00DF0727">
      <w:pPr>
        <w:jc w:val="both"/>
      </w:pPr>
      <w:r w:rsidRPr="00DF0727">
        <w:t>ФВ: порошок, таблетки по 5 мг, раствор 0,2% в ампулах по 1 мл, раствор для приема внутрь 0,5% во флаконах по 20 мл.</w:t>
      </w:r>
    </w:p>
    <w:p w:rsidR="00DF0727" w:rsidRPr="00DF0727" w:rsidRDefault="00DF0727" w:rsidP="00DF0727">
      <w:pPr>
        <w:jc w:val="both"/>
      </w:pPr>
      <w:proofErr w:type="spellStart"/>
      <w:r w:rsidRPr="00DF0727">
        <w:rPr>
          <w:b/>
          <w:bCs/>
        </w:rPr>
        <w:t>Метацин</w:t>
      </w:r>
      <w:proofErr w:type="spellEnd"/>
      <w:r w:rsidRPr="00DF0727">
        <w:rPr>
          <w:b/>
          <w:bCs/>
        </w:rPr>
        <w:t xml:space="preserve"> (</w:t>
      </w:r>
      <w:proofErr w:type="spellStart"/>
      <w:r w:rsidRPr="00DF0727">
        <w:rPr>
          <w:b/>
          <w:bCs/>
        </w:rPr>
        <w:t>Metocinium</w:t>
      </w:r>
      <w:proofErr w:type="spellEnd"/>
      <w:r w:rsidRPr="00DF0727">
        <w:rPr>
          <w:b/>
          <w:bCs/>
        </w:rPr>
        <w:t> </w:t>
      </w:r>
      <w:proofErr w:type="spellStart"/>
      <w:r w:rsidRPr="00DF0727">
        <w:rPr>
          <w:b/>
          <w:bCs/>
        </w:rPr>
        <w:t>iodide</w:t>
      </w:r>
      <w:proofErr w:type="spellEnd"/>
      <w:r w:rsidRPr="00DF0727">
        <w:rPr>
          <w:b/>
          <w:bCs/>
        </w:rPr>
        <w:t>, </w:t>
      </w:r>
      <w:proofErr w:type="spellStart"/>
      <w:proofErr w:type="gramStart"/>
      <w:r w:rsidRPr="00DF0727">
        <w:rPr>
          <w:b/>
          <w:bCs/>
        </w:rPr>
        <w:t>Methacinum</w:t>
      </w:r>
      <w:proofErr w:type="spellEnd"/>
      <w:r w:rsidRPr="00DF0727">
        <w:rPr>
          <w:b/>
          <w:bCs/>
        </w:rPr>
        <w:t>)</w:t>
      </w:r>
      <w:r w:rsidRPr="00DF0727">
        <w:t>Является</w:t>
      </w:r>
      <w:proofErr w:type="gramEnd"/>
      <w:r w:rsidRPr="00DF0727">
        <w:t xml:space="preserve"> синтетическим М-</w:t>
      </w:r>
      <w:proofErr w:type="spellStart"/>
      <w:r w:rsidRPr="00DF0727">
        <w:t>холиноблокирующим</w:t>
      </w:r>
      <w:proofErr w:type="spellEnd"/>
      <w:r w:rsidRPr="00DF0727">
        <w:t xml:space="preserve"> соединением, содержащим в своей структуре четвертичный азот. Механизм действия аналогичен атропину, однако, имеет ряд особенностей, связанных с реализацией его фармакологического эффекта:</w:t>
      </w:r>
    </w:p>
    <w:p w:rsidR="00DF0727" w:rsidRPr="00DF0727" w:rsidRDefault="00DF0727" w:rsidP="00DF0727">
      <w:pPr>
        <w:numPr>
          <w:ilvl w:val="0"/>
          <w:numId w:val="24"/>
        </w:numPr>
        <w:jc w:val="both"/>
      </w:pPr>
      <w:r w:rsidRPr="00DF0727">
        <w:t>Оказывает более сильное действие на секрецию желез и гладкие мышцы внутренних органов, чем атропин.</w:t>
      </w:r>
    </w:p>
    <w:p w:rsidR="00DF0727" w:rsidRPr="00DF0727" w:rsidRDefault="00DF0727" w:rsidP="00DF0727">
      <w:pPr>
        <w:numPr>
          <w:ilvl w:val="0"/>
          <w:numId w:val="24"/>
        </w:numPr>
        <w:jc w:val="both"/>
      </w:pPr>
      <w:r w:rsidRPr="00DF0727">
        <w:t xml:space="preserve">Будучи ионизированным соединением, </w:t>
      </w:r>
      <w:proofErr w:type="spellStart"/>
      <w:r w:rsidRPr="00DF0727">
        <w:t>метацин</w:t>
      </w:r>
      <w:proofErr w:type="spellEnd"/>
      <w:r w:rsidRPr="00DF0727">
        <w:t xml:space="preserve"> практически не проникает через гематоэнцефалический и гематоофтальмический барьеры и, поэтому, оказывает лишь минимальное воздействие на ЦНС и глаз.</w:t>
      </w:r>
    </w:p>
    <w:p w:rsidR="00DF0727" w:rsidRPr="00DF0727" w:rsidRDefault="00DF0727" w:rsidP="00DF0727">
      <w:pPr>
        <w:numPr>
          <w:ilvl w:val="0"/>
          <w:numId w:val="24"/>
        </w:numPr>
        <w:jc w:val="both"/>
      </w:pPr>
      <w:proofErr w:type="spellStart"/>
      <w:r w:rsidRPr="00DF0727">
        <w:t>Метацин</w:t>
      </w:r>
      <w:proofErr w:type="spellEnd"/>
      <w:r w:rsidRPr="00DF0727">
        <w:t xml:space="preserve"> значительно слабее, по сравнению с атропином, влияет на миокард и сильнее на бронхи.</w:t>
      </w:r>
    </w:p>
    <w:p w:rsidR="00DF0727" w:rsidRPr="00DF0727" w:rsidRDefault="00DF0727" w:rsidP="00DF0727">
      <w:pPr>
        <w:jc w:val="both"/>
      </w:pPr>
      <w:r w:rsidRPr="00DF0727">
        <w:lastRenderedPageBreak/>
        <w:t xml:space="preserve">Применение и дозирование. </w:t>
      </w:r>
      <w:proofErr w:type="spellStart"/>
      <w:r w:rsidRPr="00DF0727">
        <w:t>Метацин</w:t>
      </w:r>
      <w:proofErr w:type="spellEnd"/>
      <w:r w:rsidRPr="00DF0727">
        <w:t xml:space="preserve"> часто используют при купировании почечной, печеночной и кишечной колики по 2 мг подкожно или внутримышечно каждые 30 мин, до исчезновения боли.</w:t>
      </w:r>
    </w:p>
    <w:p w:rsidR="00DF0727" w:rsidRPr="00DF0727" w:rsidRDefault="00DF0727" w:rsidP="00DF0727">
      <w:pPr>
        <w:jc w:val="both"/>
      </w:pPr>
      <w:r w:rsidRPr="00DF0727">
        <w:t xml:space="preserve">В анестезиологической практике </w:t>
      </w:r>
      <w:proofErr w:type="spellStart"/>
      <w:r w:rsidRPr="00DF0727">
        <w:t>метацин</w:t>
      </w:r>
      <w:proofErr w:type="spellEnd"/>
      <w:r w:rsidRPr="00DF0727">
        <w:t xml:space="preserve"> используют для проведения </w:t>
      </w:r>
      <w:proofErr w:type="spellStart"/>
      <w:r w:rsidRPr="00DF0727">
        <w:t>премедикации</w:t>
      </w:r>
      <w:proofErr w:type="spellEnd"/>
      <w:r w:rsidRPr="00DF0727">
        <w:t xml:space="preserve">. По сравнению с атропином </w:t>
      </w:r>
      <w:proofErr w:type="spellStart"/>
      <w:r w:rsidRPr="00DF0727">
        <w:t>метацин</w:t>
      </w:r>
      <w:proofErr w:type="spellEnd"/>
      <w:r w:rsidRPr="00DF0727">
        <w:t xml:space="preserve"> более приемлем для этих целей – он не вызывает </w:t>
      </w:r>
      <w:proofErr w:type="spellStart"/>
      <w:r w:rsidRPr="00DF0727">
        <w:t>мидриаза</w:t>
      </w:r>
      <w:proofErr w:type="spellEnd"/>
      <w:r w:rsidRPr="00DF0727">
        <w:t xml:space="preserve"> и анестезиолог имеет возможность контролировать глубину наркоза по зрачковому рефлексу (при введении атропина делать это затруднительно, т.к. </w:t>
      </w:r>
      <w:proofErr w:type="spellStart"/>
      <w:r w:rsidRPr="00DF0727">
        <w:t>мидриатический</w:t>
      </w:r>
      <w:proofErr w:type="spellEnd"/>
      <w:r w:rsidRPr="00DF0727">
        <w:t xml:space="preserve"> эффект атропина ослабляет реакцию зрачка на свет). </w:t>
      </w:r>
      <w:proofErr w:type="spellStart"/>
      <w:r w:rsidRPr="00DF0727">
        <w:t>Метацин</w:t>
      </w:r>
      <w:proofErr w:type="spellEnd"/>
      <w:r w:rsidRPr="00DF0727">
        <w:t xml:space="preserve"> вводят по 1-2 мг внутримышечно за 20-30 мин до наркоза.</w:t>
      </w:r>
    </w:p>
    <w:p w:rsidR="00DF0727" w:rsidRPr="00DF0727" w:rsidRDefault="00DF0727" w:rsidP="00DF0727">
      <w:pPr>
        <w:jc w:val="both"/>
      </w:pPr>
      <w:proofErr w:type="spellStart"/>
      <w:r w:rsidRPr="00DF0727">
        <w:t>Метацин</w:t>
      </w:r>
      <w:proofErr w:type="spellEnd"/>
      <w:r w:rsidRPr="00DF0727">
        <w:t xml:space="preserve"> применяют для лечения язвенной болезни желудка и двенадцатиперстной кишки в расчете на снижение желудочной секреции и устранения болезненных спазмов в период обострения заболевания. Применяют по 2-4 мг внутрь 2-3 раза в день.</w:t>
      </w:r>
    </w:p>
    <w:p w:rsidR="00DF0727" w:rsidRPr="00DF0727" w:rsidRDefault="00DF0727" w:rsidP="00DF0727">
      <w:pPr>
        <w:jc w:val="both"/>
      </w:pPr>
      <w:r w:rsidRPr="00DF0727">
        <w:t>НЭ: Аналогичны эффектам атропина.</w:t>
      </w:r>
    </w:p>
    <w:p w:rsidR="00DF0727" w:rsidRPr="00DF0727" w:rsidRDefault="00DF0727" w:rsidP="00DF0727">
      <w:pPr>
        <w:jc w:val="both"/>
      </w:pPr>
      <w:r w:rsidRPr="00DF0727">
        <w:t>ФВ: таблетки по 2 мг, раствор 0,1% в ампулах по 1 мл.</w:t>
      </w:r>
    </w:p>
    <w:p w:rsidR="00DF0727" w:rsidRPr="00DF0727" w:rsidRDefault="00DF0727" w:rsidP="00DF0727">
      <w:pPr>
        <w:jc w:val="both"/>
      </w:pPr>
      <w:proofErr w:type="spellStart"/>
      <w:r w:rsidRPr="00DF0727">
        <w:rPr>
          <w:b/>
          <w:bCs/>
        </w:rPr>
        <w:t>Ипратропиум</w:t>
      </w:r>
      <w:proofErr w:type="spellEnd"/>
      <w:r w:rsidRPr="00DF0727">
        <w:rPr>
          <w:b/>
          <w:bCs/>
        </w:rPr>
        <w:t xml:space="preserve"> бромид (</w:t>
      </w:r>
      <w:proofErr w:type="spellStart"/>
      <w:r w:rsidRPr="00DF0727">
        <w:rPr>
          <w:b/>
          <w:bCs/>
        </w:rPr>
        <w:t>Ipratropium</w:t>
      </w:r>
      <w:proofErr w:type="spellEnd"/>
      <w:r w:rsidRPr="00DF0727">
        <w:rPr>
          <w:b/>
          <w:bCs/>
        </w:rPr>
        <w:t> </w:t>
      </w:r>
      <w:proofErr w:type="spellStart"/>
      <w:r w:rsidRPr="00DF0727">
        <w:rPr>
          <w:b/>
          <w:bCs/>
        </w:rPr>
        <w:t>bromide</w:t>
      </w:r>
      <w:proofErr w:type="spellEnd"/>
      <w:r w:rsidRPr="00DF0727">
        <w:rPr>
          <w:b/>
          <w:bCs/>
        </w:rPr>
        <w:t>, </w:t>
      </w:r>
      <w:proofErr w:type="spellStart"/>
      <w:proofErr w:type="gramStart"/>
      <w:r w:rsidRPr="00DF0727">
        <w:rPr>
          <w:b/>
          <w:bCs/>
        </w:rPr>
        <w:t>Atrovent</w:t>
      </w:r>
      <w:proofErr w:type="spellEnd"/>
      <w:r w:rsidRPr="00DF0727">
        <w:rPr>
          <w:b/>
          <w:bCs/>
        </w:rPr>
        <w:t>)</w:t>
      </w:r>
      <w:proofErr w:type="spellStart"/>
      <w:r w:rsidRPr="00DF0727">
        <w:t>Ипратропиум</w:t>
      </w:r>
      <w:proofErr w:type="spellEnd"/>
      <w:proofErr w:type="gramEnd"/>
      <w:r w:rsidRPr="00DF0727">
        <w:t xml:space="preserve"> можно рассматривать </w:t>
      </w:r>
      <w:proofErr w:type="spellStart"/>
      <w:r w:rsidRPr="00DF0727">
        <w:t>какN-изопропильное</w:t>
      </w:r>
      <w:proofErr w:type="spellEnd"/>
      <w:r w:rsidRPr="00DF0727">
        <w:t xml:space="preserve"> производное атропина.</w:t>
      </w:r>
    </w:p>
    <w:p w:rsidR="00DF0727" w:rsidRPr="00DF0727" w:rsidRDefault="00DF0727" w:rsidP="00DF0727">
      <w:pPr>
        <w:jc w:val="both"/>
      </w:pPr>
      <w:r w:rsidRPr="00DF0727">
        <w:t xml:space="preserve">МД: </w:t>
      </w:r>
      <w:proofErr w:type="spellStart"/>
      <w:r w:rsidRPr="00DF0727">
        <w:t>Ипратропиум</w:t>
      </w:r>
      <w:proofErr w:type="spellEnd"/>
      <w:r w:rsidRPr="00DF0727">
        <w:t xml:space="preserve"> подобно атропину блокирует все типы М-</w:t>
      </w:r>
      <w:proofErr w:type="spellStart"/>
      <w:r w:rsidRPr="00DF0727">
        <w:t>холинорецепторов</w:t>
      </w:r>
      <w:proofErr w:type="spellEnd"/>
      <w:r w:rsidRPr="00DF0727">
        <w:t xml:space="preserve">. Однако, молекула </w:t>
      </w:r>
      <w:proofErr w:type="spellStart"/>
      <w:r w:rsidRPr="00DF0727">
        <w:t>ипратропиума</w:t>
      </w:r>
      <w:proofErr w:type="spellEnd"/>
      <w:r w:rsidRPr="00DF0727">
        <w:t xml:space="preserve"> имеет заряд, поэтому при введении в дыхательные пути или ЖКТ он практически не абсорбируется и оказывает воздействие только на М-</w:t>
      </w:r>
      <w:proofErr w:type="spellStart"/>
      <w:r w:rsidRPr="00DF0727">
        <w:t>холинорецепторы</w:t>
      </w:r>
      <w:proofErr w:type="spellEnd"/>
      <w:r w:rsidRPr="00DF0727">
        <w:t xml:space="preserve"> этих органов. </w:t>
      </w:r>
      <w:proofErr w:type="spellStart"/>
      <w:r w:rsidRPr="00DF0727">
        <w:t>Т.о</w:t>
      </w:r>
      <w:proofErr w:type="spellEnd"/>
      <w:r w:rsidRPr="00DF0727">
        <w:t xml:space="preserve">. </w:t>
      </w:r>
      <w:proofErr w:type="spellStart"/>
      <w:r w:rsidRPr="00DF0727">
        <w:t>ипратропиум</w:t>
      </w:r>
      <w:proofErr w:type="spellEnd"/>
      <w:r w:rsidRPr="00DF0727">
        <w:t xml:space="preserve"> обладает «</w:t>
      </w:r>
      <w:proofErr w:type="spellStart"/>
      <w:r w:rsidRPr="00DF0727">
        <w:t>псевдоселективностью</w:t>
      </w:r>
      <w:proofErr w:type="spellEnd"/>
      <w:r w:rsidRPr="00DF0727">
        <w:t>» - при внутривенном введении он вызывает всю гамму М-</w:t>
      </w:r>
      <w:proofErr w:type="spellStart"/>
      <w:r w:rsidRPr="00DF0727">
        <w:t>холинолитических</w:t>
      </w:r>
      <w:proofErr w:type="spellEnd"/>
      <w:r w:rsidRPr="00DF0727">
        <w:t xml:space="preserve"> эффектов, а при локальном введении действует только в месте аппликации.</w:t>
      </w:r>
    </w:p>
    <w:p w:rsidR="00DF0727" w:rsidRPr="00DF0727" w:rsidRDefault="00DF0727" w:rsidP="00DF0727">
      <w:pPr>
        <w:jc w:val="both"/>
      </w:pPr>
      <w:r w:rsidRPr="00DF0727">
        <w:t xml:space="preserve">ФК: После ингаляционного введения только 10% дозы поступает в бронхиальное дерево, остальные 90% не покидают ЖКТ, оставаясь в полости рта и затем заглатываются со слюной. В системный кровоток </w:t>
      </w:r>
      <w:proofErr w:type="spellStart"/>
      <w:r w:rsidRPr="00DF0727">
        <w:t>ипратропиум</w:t>
      </w:r>
      <w:proofErr w:type="spellEnd"/>
      <w:r w:rsidRPr="00DF0727">
        <w:t xml:space="preserve"> практически не поступает. Следовые количества </w:t>
      </w:r>
      <w:proofErr w:type="spellStart"/>
      <w:r w:rsidRPr="00DF0727">
        <w:t>ипратропиума</w:t>
      </w:r>
      <w:proofErr w:type="spellEnd"/>
      <w:r w:rsidRPr="00DF0727">
        <w:t xml:space="preserve"> удается обнаружить лишь при 28-кратном превышении терапевтической дозы.</w:t>
      </w:r>
    </w:p>
    <w:p w:rsidR="00DF0727" w:rsidRPr="00DF0727" w:rsidRDefault="00DF0727" w:rsidP="00DF0727">
      <w:pPr>
        <w:jc w:val="both"/>
      </w:pPr>
      <w:r w:rsidRPr="00DF0727">
        <w:t xml:space="preserve">ФЭ: При ингаляционном введении проявляется влияние лекарства на бронхи. </w:t>
      </w:r>
      <w:proofErr w:type="spellStart"/>
      <w:r w:rsidRPr="00DF0727">
        <w:t>Ипратропиум</w:t>
      </w:r>
      <w:proofErr w:type="spellEnd"/>
      <w:r w:rsidRPr="00DF0727">
        <w:t xml:space="preserve"> блокирует М-</w:t>
      </w:r>
      <w:proofErr w:type="spellStart"/>
      <w:r w:rsidRPr="00DF0727">
        <w:t>холинорецепторы</w:t>
      </w:r>
      <w:proofErr w:type="spellEnd"/>
      <w:r w:rsidRPr="00DF0727">
        <w:t xml:space="preserve"> гладких мышц крупных бронхов и вызывает их релаксацию. </w:t>
      </w:r>
      <w:proofErr w:type="spellStart"/>
      <w:r w:rsidRPr="00DF0727">
        <w:t>Бронходилятирующий</w:t>
      </w:r>
      <w:proofErr w:type="spellEnd"/>
      <w:r w:rsidRPr="00DF0727">
        <w:t xml:space="preserve"> эффект развивается через 10-15 мин после ингаляции и нарастает постепенно (полное действие развивается к концу часа), сохраняясь в течение 4-6 часов.</w:t>
      </w:r>
    </w:p>
    <w:p w:rsidR="00DF0727" w:rsidRPr="00DF0727" w:rsidRDefault="00DF0727" w:rsidP="00DF0727">
      <w:pPr>
        <w:jc w:val="both"/>
      </w:pPr>
      <w:r w:rsidRPr="00DF0727">
        <w:t>Блокируя М-</w:t>
      </w:r>
      <w:proofErr w:type="spellStart"/>
      <w:r w:rsidRPr="00DF0727">
        <w:t>холинорецепторы</w:t>
      </w:r>
      <w:proofErr w:type="spellEnd"/>
      <w:r w:rsidRPr="00DF0727">
        <w:t xml:space="preserve"> бронхиальных желез </w:t>
      </w:r>
      <w:proofErr w:type="spellStart"/>
      <w:r w:rsidRPr="00DF0727">
        <w:t>ипратропиум</w:t>
      </w:r>
      <w:proofErr w:type="spellEnd"/>
      <w:r w:rsidRPr="00DF0727">
        <w:t xml:space="preserve"> снижает секрецию слизи в дыхательных путях. Однако, он, в отличие от атропина, не оказывает негативного влияния на </w:t>
      </w:r>
      <w:proofErr w:type="spellStart"/>
      <w:r w:rsidRPr="00DF0727">
        <w:t>мукоцилиарный</w:t>
      </w:r>
      <w:proofErr w:type="spellEnd"/>
      <w:r w:rsidRPr="00DF0727">
        <w:t xml:space="preserve"> клиренс, т.е. не замедляет процесса перемещения секрета по слизистым оболочкам дыхательных путей и, поэтому, </w:t>
      </w:r>
      <w:proofErr w:type="spellStart"/>
      <w:r w:rsidRPr="00DF0727">
        <w:t>ипратропиум</w:t>
      </w:r>
      <w:proofErr w:type="spellEnd"/>
      <w:r w:rsidRPr="00DF0727">
        <w:t xml:space="preserve"> может быть использован у пациентов с астмой.</w:t>
      </w:r>
    </w:p>
    <w:p w:rsidR="00DF0727" w:rsidRPr="00DF0727" w:rsidRDefault="00DF0727" w:rsidP="00DF0727">
      <w:pPr>
        <w:jc w:val="both"/>
      </w:pPr>
      <w:r w:rsidRPr="00DF0727">
        <w:t xml:space="preserve">Показания для применения и режим дозирования. </w:t>
      </w:r>
      <w:proofErr w:type="spellStart"/>
      <w:r w:rsidRPr="00DF0727">
        <w:t>Ипратропиум</w:t>
      </w:r>
      <w:proofErr w:type="spellEnd"/>
      <w:r w:rsidRPr="00DF0727">
        <w:t xml:space="preserve"> используется в пульмонологической практике для лечения хронических </w:t>
      </w:r>
      <w:proofErr w:type="spellStart"/>
      <w:r w:rsidRPr="00DF0727">
        <w:t>обструктивных</w:t>
      </w:r>
      <w:proofErr w:type="spellEnd"/>
      <w:r w:rsidRPr="00DF0727">
        <w:t xml:space="preserve"> заболеваний легких (т.е. заболеваний, сопровождающихся снижением проходимости дыхательных путей):</w:t>
      </w:r>
    </w:p>
    <w:p w:rsidR="00DF0727" w:rsidRPr="00DF0727" w:rsidRDefault="00DF0727" w:rsidP="00DF0727">
      <w:pPr>
        <w:numPr>
          <w:ilvl w:val="0"/>
          <w:numId w:val="25"/>
        </w:numPr>
        <w:jc w:val="both"/>
      </w:pPr>
      <w:r w:rsidRPr="00DF0727">
        <w:lastRenderedPageBreak/>
        <w:t xml:space="preserve">Лечение хронического </w:t>
      </w:r>
      <w:proofErr w:type="spellStart"/>
      <w:r w:rsidRPr="00DF0727">
        <w:t>обструктивного</w:t>
      </w:r>
      <w:proofErr w:type="spellEnd"/>
      <w:r w:rsidRPr="00DF0727">
        <w:t xml:space="preserve"> бронхита (в том числе, у пациентов с эмфиземой). При этом заболевании в бронхоспастические реакции вовлекаются в основном относительно крупные бронхи, где имеется достаточно большое число М-</w:t>
      </w:r>
      <w:proofErr w:type="spellStart"/>
      <w:r w:rsidRPr="00DF0727">
        <w:t>холинорецепторов</w:t>
      </w:r>
      <w:proofErr w:type="spellEnd"/>
      <w:r w:rsidRPr="00DF0727">
        <w:t xml:space="preserve">. Поэтому реакция на </w:t>
      </w:r>
      <w:proofErr w:type="spellStart"/>
      <w:r w:rsidRPr="00DF0727">
        <w:t>ипратропиум</w:t>
      </w:r>
      <w:proofErr w:type="spellEnd"/>
      <w:r w:rsidRPr="00DF0727">
        <w:t xml:space="preserve"> у таких пациентов достаточно хорошая. Кроме того, у лиц с хроническим бронхитом наблюдается повышение секреции бронхиальных желез, поэтому </w:t>
      </w:r>
      <w:proofErr w:type="spellStart"/>
      <w:r w:rsidRPr="00DF0727">
        <w:t>ипратропиум</w:t>
      </w:r>
      <w:proofErr w:type="spellEnd"/>
      <w:r w:rsidRPr="00DF0727">
        <w:t>, способствуя ее понижению, улучшает дренажную функцию бронхов.</w:t>
      </w:r>
    </w:p>
    <w:p w:rsidR="00DF0727" w:rsidRPr="00DF0727" w:rsidRDefault="00DF0727" w:rsidP="00DF0727">
      <w:pPr>
        <w:numPr>
          <w:ilvl w:val="0"/>
          <w:numId w:val="26"/>
        </w:numPr>
        <w:jc w:val="both"/>
      </w:pPr>
      <w:r w:rsidRPr="00DF0727">
        <w:t xml:space="preserve">Профилактика приступов бронхиальной астмы. </w:t>
      </w:r>
      <w:proofErr w:type="spellStart"/>
      <w:r w:rsidRPr="00DF0727">
        <w:t>Ипратропиум</w:t>
      </w:r>
      <w:proofErr w:type="spellEnd"/>
      <w:r w:rsidRPr="00DF0727">
        <w:t xml:space="preserve"> не является средством выбора при лечении этого состояния. С одной стороны, при астме </w:t>
      </w:r>
      <w:proofErr w:type="spellStart"/>
      <w:r w:rsidRPr="00DF0727">
        <w:t>бронхоспазм</w:t>
      </w:r>
      <w:proofErr w:type="spellEnd"/>
      <w:r w:rsidRPr="00DF0727">
        <w:t xml:space="preserve"> затрагивает мелкие бронхиолы, где число М-</w:t>
      </w:r>
      <w:proofErr w:type="spellStart"/>
      <w:r w:rsidRPr="00DF0727">
        <w:t>холинорецепторов</w:t>
      </w:r>
      <w:proofErr w:type="spellEnd"/>
      <w:r w:rsidRPr="00DF0727">
        <w:t xml:space="preserve"> невелико, с другой стороны у лиц с астмой наблюдается отделение вязкой мокроты, которая еще более сгущается при введении </w:t>
      </w:r>
      <w:proofErr w:type="spellStart"/>
      <w:r w:rsidRPr="00DF0727">
        <w:t>ипратропиума</w:t>
      </w:r>
      <w:proofErr w:type="spellEnd"/>
      <w:r w:rsidRPr="00DF0727">
        <w:t xml:space="preserve">. Обычно </w:t>
      </w:r>
      <w:proofErr w:type="spellStart"/>
      <w:r w:rsidRPr="00DF0727">
        <w:t>ипратропиум</w:t>
      </w:r>
      <w:proofErr w:type="spellEnd"/>
      <w:r w:rsidRPr="00DF0727">
        <w:t xml:space="preserve"> используют у пациентов с противопоказаниями к применению </w:t>
      </w:r>
      <w:r w:rsidRPr="00DF0727">
        <w:sym w:font="Symbol" w:char="F062"/>
      </w:r>
      <w:r w:rsidRPr="00DF0727">
        <w:t>-</w:t>
      </w:r>
      <w:proofErr w:type="spellStart"/>
      <w:r w:rsidRPr="00DF0727">
        <w:t>адреномиметиков</w:t>
      </w:r>
      <w:proofErr w:type="spellEnd"/>
      <w:r w:rsidRPr="00DF0727">
        <w:t xml:space="preserve"> или </w:t>
      </w:r>
      <w:proofErr w:type="spellStart"/>
      <w:r w:rsidRPr="00DF0727">
        <w:t>метилксантинов</w:t>
      </w:r>
      <w:proofErr w:type="spellEnd"/>
      <w:r w:rsidRPr="00DF0727">
        <w:t>.</w:t>
      </w:r>
    </w:p>
    <w:p w:rsidR="00DF0727" w:rsidRPr="00DF0727" w:rsidRDefault="00DF0727" w:rsidP="00DF0727">
      <w:pPr>
        <w:jc w:val="both"/>
      </w:pPr>
      <w:r w:rsidRPr="00DF0727">
        <w:t xml:space="preserve">Следует помнить, что действие </w:t>
      </w:r>
      <w:proofErr w:type="spellStart"/>
      <w:r w:rsidRPr="00DF0727">
        <w:t>ипратропиума</w:t>
      </w:r>
      <w:proofErr w:type="spellEnd"/>
      <w:r w:rsidRPr="00DF0727">
        <w:t xml:space="preserve"> развивается медленно, поэтому он малопригоден для купирования приступа астмы и должен применяться только для базисной терапии астмы (профилактики развития приступов).</w:t>
      </w:r>
    </w:p>
    <w:p w:rsidR="00DF0727" w:rsidRPr="00DF0727" w:rsidRDefault="00DF0727" w:rsidP="00DF0727">
      <w:pPr>
        <w:jc w:val="both"/>
      </w:pPr>
      <w:proofErr w:type="spellStart"/>
      <w:r w:rsidRPr="00DF0727">
        <w:t>Ипратропиум</w:t>
      </w:r>
      <w:proofErr w:type="spellEnd"/>
      <w:r w:rsidRPr="00DF0727">
        <w:t xml:space="preserve"> применяют в виде ингаляций по 40-80 мкг 3-4 раза в сутки, используя дозированный аэрозоль или </w:t>
      </w:r>
      <w:proofErr w:type="spellStart"/>
      <w:r w:rsidRPr="00DF0727">
        <w:t>небулайзер</w:t>
      </w:r>
      <w:proofErr w:type="spellEnd"/>
      <w:r w:rsidRPr="00DF0727">
        <w:t xml:space="preserve"> (специальный аппарат для ингаляций) с раствором.</w:t>
      </w:r>
    </w:p>
    <w:p w:rsidR="00DF0727" w:rsidRPr="00DF0727" w:rsidRDefault="00DF0727" w:rsidP="00DF0727">
      <w:pPr>
        <w:jc w:val="both"/>
      </w:pPr>
      <w:r w:rsidRPr="00DF0727">
        <w:t xml:space="preserve">НЭ: развиваются у 20-30% пациентов и связаны, как правило, с влиянием </w:t>
      </w:r>
      <w:proofErr w:type="spellStart"/>
      <w:r w:rsidRPr="00DF0727">
        <w:t>ипратропиума</w:t>
      </w:r>
      <w:proofErr w:type="spellEnd"/>
      <w:r w:rsidRPr="00DF0727">
        <w:t xml:space="preserve"> на дыхательные пути и ЖКТ. Возникает сухость во рту, охриплость голоса, кашель, запор. У пациентов с глаукомой случайное попадание </w:t>
      </w:r>
      <w:proofErr w:type="spellStart"/>
      <w:r w:rsidRPr="00DF0727">
        <w:t>ипратропиума</w:t>
      </w:r>
      <w:proofErr w:type="spellEnd"/>
      <w:r w:rsidRPr="00DF0727">
        <w:t xml:space="preserve"> в глаза или использование его в </w:t>
      </w:r>
      <w:proofErr w:type="spellStart"/>
      <w:r w:rsidRPr="00DF0727">
        <w:t>выскоих</w:t>
      </w:r>
      <w:proofErr w:type="spellEnd"/>
      <w:r w:rsidRPr="00DF0727">
        <w:t xml:space="preserve"> дозах может спровоцировать приступ глаукомы.</w:t>
      </w:r>
    </w:p>
    <w:p w:rsidR="00DF0727" w:rsidRPr="00DF0727" w:rsidRDefault="00DF0727" w:rsidP="00DF0727">
      <w:pPr>
        <w:jc w:val="both"/>
      </w:pPr>
      <w:r w:rsidRPr="00DF0727">
        <w:t>ФВ: аэрозоль 200 или 300 доз (20 мкг/доза), раствор для ингаляций 0,025% во флаконах по 20 мл.</w:t>
      </w:r>
      <w:bookmarkStart w:id="0" w:name="_GoBack"/>
      <w:bookmarkEnd w:id="0"/>
    </w:p>
    <w:sectPr w:rsidR="00DF0727" w:rsidRPr="00DF07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468BC"/>
    <w:multiLevelType w:val="multilevel"/>
    <w:tmpl w:val="8A7EA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5E3B3E"/>
    <w:multiLevelType w:val="multilevel"/>
    <w:tmpl w:val="071AD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743970"/>
    <w:multiLevelType w:val="multilevel"/>
    <w:tmpl w:val="853CF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582586"/>
    <w:multiLevelType w:val="multilevel"/>
    <w:tmpl w:val="749AD63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091C2C"/>
    <w:multiLevelType w:val="multilevel"/>
    <w:tmpl w:val="1A0EE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126A73"/>
    <w:multiLevelType w:val="multilevel"/>
    <w:tmpl w:val="02B2E12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9D09B4"/>
    <w:multiLevelType w:val="multilevel"/>
    <w:tmpl w:val="C96CF13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>
    <w:nsid w:val="20687F66"/>
    <w:multiLevelType w:val="multilevel"/>
    <w:tmpl w:val="63AC47F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C1D097D"/>
    <w:multiLevelType w:val="hybridMultilevel"/>
    <w:tmpl w:val="7C58D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4153AB"/>
    <w:multiLevelType w:val="multilevel"/>
    <w:tmpl w:val="3760D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8903422"/>
    <w:multiLevelType w:val="multilevel"/>
    <w:tmpl w:val="4F004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C096644"/>
    <w:multiLevelType w:val="multilevel"/>
    <w:tmpl w:val="00EE27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D3A1DD5"/>
    <w:multiLevelType w:val="multilevel"/>
    <w:tmpl w:val="5EA0A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CB2AD8"/>
    <w:multiLevelType w:val="multilevel"/>
    <w:tmpl w:val="C49E86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7D16EAB"/>
    <w:multiLevelType w:val="multilevel"/>
    <w:tmpl w:val="DF66F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EB82598"/>
    <w:multiLevelType w:val="multilevel"/>
    <w:tmpl w:val="C8785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FC489C"/>
    <w:multiLevelType w:val="multilevel"/>
    <w:tmpl w:val="8918055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6C928DD"/>
    <w:multiLevelType w:val="multilevel"/>
    <w:tmpl w:val="BF9A2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8625ECA"/>
    <w:multiLevelType w:val="multilevel"/>
    <w:tmpl w:val="57ACE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1042C1B"/>
    <w:multiLevelType w:val="multilevel"/>
    <w:tmpl w:val="8A649C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48465FD"/>
    <w:multiLevelType w:val="multilevel"/>
    <w:tmpl w:val="AD0E7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8F01365"/>
    <w:multiLevelType w:val="multilevel"/>
    <w:tmpl w:val="866ED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0832FFF"/>
    <w:multiLevelType w:val="multilevel"/>
    <w:tmpl w:val="2F9E0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14F35CB"/>
    <w:multiLevelType w:val="multilevel"/>
    <w:tmpl w:val="D20A55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15A518B"/>
    <w:multiLevelType w:val="multilevel"/>
    <w:tmpl w:val="1346C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7886C2A"/>
    <w:multiLevelType w:val="multilevel"/>
    <w:tmpl w:val="C53E8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BB35BCF"/>
    <w:multiLevelType w:val="multilevel"/>
    <w:tmpl w:val="A300C8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C1D4476"/>
    <w:multiLevelType w:val="multilevel"/>
    <w:tmpl w:val="4AFAC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D3F1ECF"/>
    <w:multiLevelType w:val="multilevel"/>
    <w:tmpl w:val="50762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2"/>
  </w:num>
  <w:num w:numId="3">
    <w:abstractNumId w:val="25"/>
  </w:num>
  <w:num w:numId="4">
    <w:abstractNumId w:val="0"/>
  </w:num>
  <w:num w:numId="5">
    <w:abstractNumId w:val="10"/>
  </w:num>
  <w:num w:numId="6">
    <w:abstractNumId w:val="4"/>
  </w:num>
  <w:num w:numId="7">
    <w:abstractNumId w:val="15"/>
  </w:num>
  <w:num w:numId="8">
    <w:abstractNumId w:val="14"/>
  </w:num>
  <w:num w:numId="9">
    <w:abstractNumId w:val="23"/>
  </w:num>
  <w:num w:numId="10">
    <w:abstractNumId w:val="16"/>
  </w:num>
  <w:num w:numId="11">
    <w:abstractNumId w:val="5"/>
  </w:num>
  <w:num w:numId="12">
    <w:abstractNumId w:val="17"/>
  </w:num>
  <w:num w:numId="13">
    <w:abstractNumId w:val="19"/>
  </w:num>
  <w:num w:numId="14">
    <w:abstractNumId w:val="24"/>
  </w:num>
  <w:num w:numId="15">
    <w:abstractNumId w:val="28"/>
  </w:num>
  <w:num w:numId="16">
    <w:abstractNumId w:val="26"/>
  </w:num>
  <w:num w:numId="17">
    <w:abstractNumId w:val="11"/>
  </w:num>
  <w:num w:numId="18">
    <w:abstractNumId w:val="13"/>
  </w:num>
  <w:num w:numId="19">
    <w:abstractNumId w:val="3"/>
  </w:num>
  <w:num w:numId="20">
    <w:abstractNumId w:val="7"/>
  </w:num>
  <w:num w:numId="21">
    <w:abstractNumId w:val="2"/>
  </w:num>
  <w:num w:numId="22">
    <w:abstractNumId w:val="22"/>
  </w:num>
  <w:num w:numId="23">
    <w:abstractNumId w:val="20"/>
  </w:num>
  <w:num w:numId="24">
    <w:abstractNumId w:val="27"/>
  </w:num>
  <w:num w:numId="25">
    <w:abstractNumId w:val="1"/>
  </w:num>
  <w:num w:numId="26">
    <w:abstractNumId w:val="18"/>
  </w:num>
  <w:num w:numId="27">
    <w:abstractNumId w:val="9"/>
  </w:num>
  <w:num w:numId="28">
    <w:abstractNumId w:val="21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C8F"/>
    <w:rsid w:val="005A65BB"/>
    <w:rsid w:val="00CF6F30"/>
    <w:rsid w:val="00DF0727"/>
    <w:rsid w:val="00FB6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97CB15-9F1D-4D2F-AF80-0C4D43B6C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07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9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2821</Words>
  <Characters>16083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dcterms:created xsi:type="dcterms:W3CDTF">2020-04-10T10:06:00Z</dcterms:created>
  <dcterms:modified xsi:type="dcterms:W3CDTF">2020-04-10T10:19:00Z</dcterms:modified>
</cp:coreProperties>
</file>